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BFCE" w14:textId="3DAD595A" w:rsidR="004E0953" w:rsidRPr="004629B3" w:rsidRDefault="004E0953" w:rsidP="004E0953">
      <w:pPr>
        <w:tabs>
          <w:tab w:val="left" w:pos="1134"/>
          <w:tab w:val="left" w:pos="1701"/>
          <w:tab w:val="right" w:pos="8505"/>
        </w:tabs>
        <w:spacing w:after="0"/>
        <w:rPr>
          <w:rFonts w:ascii="Verdana" w:hAnsi="Verdana" w:cs="Arial"/>
        </w:rPr>
      </w:pPr>
      <w:r w:rsidRPr="004629B3">
        <w:rPr>
          <w:rFonts w:ascii="Verdana" w:hAnsi="Verdana" w:cs="Arial"/>
          <w:b/>
        </w:rPr>
        <w:t>Betreft</w:t>
      </w:r>
      <w:r w:rsidRPr="004629B3">
        <w:rPr>
          <w:rFonts w:ascii="Verdana" w:hAnsi="Verdana" w:cs="Arial"/>
        </w:rPr>
        <w:tab/>
      </w:r>
      <w:r w:rsidRPr="004629B3">
        <w:rPr>
          <w:rFonts w:ascii="Verdana" w:hAnsi="Verdana" w:cs="Arial"/>
        </w:rPr>
        <w:tab/>
      </w:r>
      <w:r w:rsidR="000D2CEA" w:rsidRPr="004629B3">
        <w:rPr>
          <w:rFonts w:ascii="Verdana" w:hAnsi="Verdana" w:cs="Arial"/>
        </w:rPr>
        <w:t>Concept n</w:t>
      </w:r>
      <w:r w:rsidR="00792266" w:rsidRPr="004629B3">
        <w:rPr>
          <w:rFonts w:ascii="Verdana" w:hAnsi="Verdana" w:cs="Arial"/>
        </w:rPr>
        <w:t>otulen</w:t>
      </w:r>
      <w:r w:rsidRPr="004629B3">
        <w:rPr>
          <w:rFonts w:ascii="Verdana" w:hAnsi="Verdana" w:cs="Arial"/>
        </w:rPr>
        <w:t xml:space="preserve"> </w:t>
      </w:r>
      <w:r w:rsidR="00792266" w:rsidRPr="004629B3">
        <w:rPr>
          <w:rFonts w:ascii="Verdana" w:hAnsi="Verdana" w:cs="Arial"/>
        </w:rPr>
        <w:t>A</w:t>
      </w:r>
      <w:r w:rsidR="00601D7E" w:rsidRPr="004629B3">
        <w:rPr>
          <w:rFonts w:ascii="Verdana" w:hAnsi="Verdana" w:cs="Arial"/>
        </w:rPr>
        <w:t>lgemene Ledenvergadering 202</w:t>
      </w:r>
      <w:r w:rsidR="007E59E8">
        <w:rPr>
          <w:rFonts w:ascii="Verdana" w:hAnsi="Verdana" w:cs="Arial"/>
        </w:rPr>
        <w:t>4</w:t>
      </w:r>
      <w:r w:rsidRPr="004629B3">
        <w:rPr>
          <w:rFonts w:ascii="Verdana" w:hAnsi="Verdana" w:cs="Arial"/>
        </w:rPr>
        <w:tab/>
      </w:r>
    </w:p>
    <w:p w14:paraId="33F247F5" w14:textId="6FA544C2" w:rsidR="004E0953" w:rsidRPr="004629B3" w:rsidRDefault="004E0953" w:rsidP="004E0953">
      <w:pPr>
        <w:tabs>
          <w:tab w:val="left" w:pos="1134"/>
          <w:tab w:val="left" w:pos="1701"/>
          <w:tab w:val="right" w:pos="8505"/>
        </w:tabs>
        <w:spacing w:after="0"/>
        <w:rPr>
          <w:rFonts w:ascii="Verdana" w:hAnsi="Verdana" w:cs="Arial"/>
        </w:rPr>
      </w:pPr>
      <w:r w:rsidRPr="004629B3">
        <w:rPr>
          <w:rFonts w:ascii="Verdana" w:hAnsi="Verdana" w:cs="Arial"/>
        </w:rPr>
        <w:tab/>
      </w:r>
      <w:r w:rsidRPr="004629B3">
        <w:rPr>
          <w:rFonts w:ascii="Verdana" w:hAnsi="Verdana" w:cs="Arial"/>
        </w:rPr>
        <w:tab/>
      </w:r>
      <w:r w:rsidR="001E6703" w:rsidRPr="004629B3">
        <w:rPr>
          <w:rFonts w:ascii="Verdana" w:hAnsi="Verdana" w:cs="Arial"/>
        </w:rPr>
        <w:t>Vrijdag</w:t>
      </w:r>
      <w:r w:rsidR="00835E4A" w:rsidRPr="004629B3">
        <w:rPr>
          <w:rFonts w:ascii="Verdana" w:hAnsi="Verdana" w:cs="Arial"/>
        </w:rPr>
        <w:t xml:space="preserve"> </w:t>
      </w:r>
      <w:r w:rsidR="001E6703" w:rsidRPr="004629B3">
        <w:rPr>
          <w:rFonts w:ascii="Verdana" w:hAnsi="Verdana" w:cs="Arial"/>
        </w:rPr>
        <w:t>1</w:t>
      </w:r>
      <w:r w:rsidR="00EB2C4C">
        <w:rPr>
          <w:rFonts w:ascii="Verdana" w:hAnsi="Verdana" w:cs="Arial"/>
        </w:rPr>
        <w:t>3</w:t>
      </w:r>
      <w:r w:rsidR="001E6703" w:rsidRPr="004629B3">
        <w:rPr>
          <w:rFonts w:ascii="Verdana" w:hAnsi="Verdana" w:cs="Arial"/>
        </w:rPr>
        <w:t xml:space="preserve"> december</w:t>
      </w:r>
      <w:r w:rsidR="000144DB" w:rsidRPr="004629B3">
        <w:rPr>
          <w:rFonts w:ascii="Verdana" w:hAnsi="Verdana" w:cs="Arial"/>
        </w:rPr>
        <w:t xml:space="preserve"> </w:t>
      </w:r>
      <w:r w:rsidR="00D03241" w:rsidRPr="004629B3">
        <w:rPr>
          <w:rFonts w:ascii="Verdana" w:hAnsi="Verdana" w:cs="Arial"/>
        </w:rPr>
        <w:t>202</w:t>
      </w:r>
      <w:r w:rsidR="00EB2C4C">
        <w:rPr>
          <w:rFonts w:ascii="Verdana" w:hAnsi="Verdana" w:cs="Arial"/>
        </w:rPr>
        <w:t>4</w:t>
      </w:r>
      <w:r w:rsidRPr="004629B3">
        <w:rPr>
          <w:rFonts w:ascii="Verdana" w:hAnsi="Verdana" w:cs="Arial"/>
        </w:rPr>
        <w:t xml:space="preserve"> – </w:t>
      </w:r>
      <w:r w:rsidR="00E50B9E" w:rsidRPr="004629B3">
        <w:rPr>
          <w:rFonts w:ascii="Verdana" w:hAnsi="Verdana" w:cs="Arial"/>
        </w:rPr>
        <w:t>1</w:t>
      </w:r>
      <w:r w:rsidR="00464AA8" w:rsidRPr="004629B3">
        <w:rPr>
          <w:rFonts w:ascii="Verdana" w:hAnsi="Verdana" w:cs="Arial"/>
        </w:rPr>
        <w:t>8</w:t>
      </w:r>
      <w:r w:rsidR="00E50B9E" w:rsidRPr="004629B3">
        <w:rPr>
          <w:rFonts w:ascii="Verdana" w:hAnsi="Verdana" w:cs="Arial"/>
        </w:rPr>
        <w:t>.</w:t>
      </w:r>
      <w:r w:rsidR="001E6703" w:rsidRPr="004629B3">
        <w:rPr>
          <w:rFonts w:ascii="Verdana" w:hAnsi="Verdana" w:cs="Arial"/>
        </w:rPr>
        <w:t>00 – 1</w:t>
      </w:r>
      <w:r w:rsidR="00464AA8" w:rsidRPr="004629B3">
        <w:rPr>
          <w:rFonts w:ascii="Verdana" w:hAnsi="Verdana" w:cs="Arial"/>
        </w:rPr>
        <w:t>9</w:t>
      </w:r>
      <w:r w:rsidR="001E6703" w:rsidRPr="004629B3">
        <w:rPr>
          <w:rFonts w:ascii="Verdana" w:hAnsi="Verdana" w:cs="Arial"/>
        </w:rPr>
        <w:t>.00</w:t>
      </w:r>
      <w:r w:rsidR="009010AE" w:rsidRPr="004629B3">
        <w:rPr>
          <w:rFonts w:ascii="Verdana" w:hAnsi="Verdana" w:cs="Arial"/>
        </w:rPr>
        <w:t xml:space="preserve"> </w:t>
      </w:r>
      <w:r w:rsidRPr="004629B3">
        <w:rPr>
          <w:rFonts w:ascii="Verdana" w:hAnsi="Verdana" w:cs="Arial"/>
        </w:rPr>
        <w:t>uur</w:t>
      </w:r>
    </w:p>
    <w:p w14:paraId="4C035183" w14:textId="3E499654" w:rsidR="0024427B" w:rsidRPr="004629B3" w:rsidRDefault="004E0953" w:rsidP="00E576CE">
      <w:pPr>
        <w:tabs>
          <w:tab w:val="left" w:pos="1701"/>
        </w:tabs>
        <w:spacing w:after="0" w:line="240" w:lineRule="auto"/>
        <w:rPr>
          <w:rFonts w:ascii="Verdana" w:hAnsi="Verdana" w:cs="Arial"/>
          <w:bCs/>
        </w:rPr>
      </w:pPr>
      <w:r w:rsidRPr="004629B3">
        <w:rPr>
          <w:rFonts w:ascii="Verdana" w:hAnsi="Verdana" w:cs="Arial"/>
          <w:b/>
        </w:rPr>
        <w:t>Locatie</w:t>
      </w:r>
      <w:r w:rsidRPr="004629B3">
        <w:rPr>
          <w:rFonts w:ascii="Verdana" w:hAnsi="Verdana" w:cs="Arial"/>
          <w:b/>
        </w:rPr>
        <w:tab/>
      </w:r>
      <w:r w:rsidR="00EB2C4C">
        <w:rPr>
          <w:rFonts w:ascii="Verdana" w:hAnsi="Verdana" w:cs="Arial"/>
          <w:bCs/>
        </w:rPr>
        <w:t xml:space="preserve">Brasserie </w:t>
      </w:r>
      <w:proofErr w:type="spellStart"/>
      <w:r w:rsidR="00EB2C4C">
        <w:rPr>
          <w:rFonts w:ascii="Verdana" w:hAnsi="Verdana" w:cs="Arial"/>
          <w:bCs/>
        </w:rPr>
        <w:t>Harderwold</w:t>
      </w:r>
      <w:proofErr w:type="spellEnd"/>
    </w:p>
    <w:p w14:paraId="42637B08" w14:textId="77777777" w:rsidR="00EA1FCF" w:rsidRPr="004629B3" w:rsidRDefault="00EA1FCF" w:rsidP="00E576CE">
      <w:pPr>
        <w:tabs>
          <w:tab w:val="left" w:pos="1701"/>
        </w:tabs>
        <w:spacing w:after="0" w:line="240" w:lineRule="auto"/>
        <w:rPr>
          <w:rFonts w:ascii="Verdana" w:hAnsi="Verdana" w:cs="Arial"/>
          <w:bCs/>
        </w:rPr>
      </w:pPr>
    </w:p>
    <w:p w14:paraId="5B650859" w14:textId="4E3C776D" w:rsidR="002A5133" w:rsidRPr="004629B3" w:rsidRDefault="002A5133" w:rsidP="00E576CE">
      <w:pPr>
        <w:tabs>
          <w:tab w:val="left" w:pos="1701"/>
        </w:tabs>
        <w:spacing w:after="0" w:line="240" w:lineRule="auto"/>
        <w:rPr>
          <w:rFonts w:ascii="Verdana" w:hAnsi="Verdana" w:cs="Arial"/>
          <w:bCs/>
        </w:rPr>
      </w:pPr>
      <w:r w:rsidRPr="004629B3">
        <w:rPr>
          <w:rFonts w:ascii="Verdana" w:eastAsia="Times New Roman" w:hAnsi="Verdana" w:cs="Arial"/>
          <w:b/>
          <w:lang w:eastAsia="nl-NL"/>
        </w:rPr>
        <w:tab/>
      </w:r>
    </w:p>
    <w:p w14:paraId="5C687788" w14:textId="77777777" w:rsidR="004E0953" w:rsidRPr="004629B3" w:rsidRDefault="004E0953" w:rsidP="004E0953">
      <w:pPr>
        <w:tabs>
          <w:tab w:val="left" w:pos="1701"/>
        </w:tabs>
        <w:spacing w:after="0"/>
        <w:ind w:left="1695" w:hanging="1695"/>
        <w:rPr>
          <w:rFonts w:ascii="Verdana" w:eastAsia="Times New Roman" w:hAnsi="Verdana" w:cs="Arial"/>
          <w:lang w:eastAsia="nl-N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4E0953" w:rsidRPr="004629B3" w14:paraId="5ED05DC5" w14:textId="77777777" w:rsidTr="004F0294">
        <w:trPr>
          <w:trHeight w:val="284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2EBE8A67" w14:textId="48256F65" w:rsidR="004E0953" w:rsidRPr="004629B3" w:rsidRDefault="004E0953" w:rsidP="004F0294">
            <w:pPr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jc w:val="center"/>
              <w:rPr>
                <w:rFonts w:ascii="Verdana" w:hAnsi="Verdana" w:cs="Arial"/>
                <w:b/>
              </w:rPr>
            </w:pPr>
            <w:r w:rsidRPr="004629B3">
              <w:rPr>
                <w:rFonts w:ascii="Verdana" w:hAnsi="Verdana" w:cs="Arial"/>
                <w:b/>
              </w:rPr>
              <w:t xml:space="preserve">1. </w:t>
            </w:r>
            <w:r w:rsidR="00E576CE" w:rsidRPr="004629B3">
              <w:rPr>
                <w:rFonts w:ascii="Verdana" w:hAnsi="Verdana" w:cs="Arial"/>
                <w:b/>
              </w:rPr>
              <w:t xml:space="preserve">Opening </w:t>
            </w:r>
            <w:r w:rsidR="00601D7E" w:rsidRPr="004629B3">
              <w:rPr>
                <w:rFonts w:ascii="Verdana" w:hAnsi="Verdana" w:cs="Arial"/>
                <w:b/>
              </w:rPr>
              <w:t>door de voorzitter</w:t>
            </w:r>
          </w:p>
        </w:tc>
      </w:tr>
    </w:tbl>
    <w:p w14:paraId="7AAA2BEC" w14:textId="77777777" w:rsidR="004E0953" w:rsidRPr="004629B3" w:rsidRDefault="004E0953" w:rsidP="004E0953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/>
        </w:rPr>
      </w:pPr>
    </w:p>
    <w:p w14:paraId="19736D8E" w14:textId="5DD97B9D" w:rsidR="00E86D08" w:rsidRDefault="00AF5673" w:rsidP="004E0953">
      <w:pPr>
        <w:tabs>
          <w:tab w:val="left" w:pos="709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 xml:space="preserve">De voorzitter, </w:t>
      </w:r>
      <w:r w:rsidR="00EB2C4C">
        <w:rPr>
          <w:rFonts w:ascii="Verdana" w:hAnsi="Verdana" w:cs="Arial"/>
          <w:bCs/>
        </w:rPr>
        <w:t>Johan van Peperzeel</w:t>
      </w:r>
      <w:r w:rsidRPr="004629B3">
        <w:rPr>
          <w:rFonts w:ascii="Verdana" w:hAnsi="Verdana" w:cs="Arial"/>
          <w:bCs/>
        </w:rPr>
        <w:t>, opent de vergadering</w:t>
      </w:r>
      <w:r w:rsidR="008D792F" w:rsidRPr="004629B3">
        <w:rPr>
          <w:rFonts w:ascii="Verdana" w:hAnsi="Verdana" w:cs="Arial"/>
          <w:bCs/>
        </w:rPr>
        <w:t xml:space="preserve">, heet iedereen van harte welkom en neemt de agenda door. </w:t>
      </w:r>
      <w:r w:rsidR="00EB2C4C">
        <w:rPr>
          <w:rFonts w:ascii="Verdana" w:hAnsi="Verdana" w:cs="Arial"/>
          <w:bCs/>
        </w:rPr>
        <w:t>Johan</w:t>
      </w:r>
      <w:r w:rsidR="0009429F">
        <w:rPr>
          <w:rFonts w:ascii="Verdana" w:hAnsi="Verdana" w:cs="Arial"/>
          <w:bCs/>
        </w:rPr>
        <w:t xml:space="preserve"> spreekt zijn </w:t>
      </w:r>
      <w:r w:rsidR="00EB2C4C">
        <w:rPr>
          <w:rFonts w:ascii="Verdana" w:hAnsi="Verdana" w:cs="Arial"/>
          <w:bCs/>
        </w:rPr>
        <w:t xml:space="preserve">speciale </w:t>
      </w:r>
      <w:r w:rsidR="0009429F">
        <w:rPr>
          <w:rFonts w:ascii="Verdana" w:hAnsi="Verdana" w:cs="Arial"/>
          <w:bCs/>
        </w:rPr>
        <w:t xml:space="preserve">dank uit </w:t>
      </w:r>
      <w:r w:rsidR="00EB2C4C">
        <w:rPr>
          <w:rFonts w:ascii="Verdana" w:hAnsi="Verdana" w:cs="Arial"/>
          <w:bCs/>
        </w:rPr>
        <w:t>aan de organisatie van deze bijeenkomst + het kerstdiner.</w:t>
      </w:r>
    </w:p>
    <w:p w14:paraId="2E49BCB7" w14:textId="3C2C1B8B" w:rsidR="00113AC5" w:rsidRDefault="00113AC5" w:rsidP="004E0953">
      <w:pPr>
        <w:tabs>
          <w:tab w:val="left" w:pos="709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671C5C0B" w14:textId="584B5A5A" w:rsidR="007F6FC6" w:rsidRDefault="004F0CD1" w:rsidP="004E0953">
      <w:pPr>
        <w:tabs>
          <w:tab w:val="left" w:pos="709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Er volgt een korte terugblik op hoogtepunten van het afgelopen jaar met speciale aandacht voor ECHT (Energie Coöperatie </w:t>
      </w:r>
      <w:proofErr w:type="spellStart"/>
      <w:r>
        <w:rPr>
          <w:rFonts w:ascii="Verdana" w:hAnsi="Verdana" w:cs="Arial"/>
          <w:bCs/>
        </w:rPr>
        <w:t>Horsterparc</w:t>
      </w:r>
      <w:proofErr w:type="spellEnd"/>
      <w:r>
        <w:rPr>
          <w:rFonts w:ascii="Verdana" w:hAnsi="Verdana" w:cs="Arial"/>
          <w:bCs/>
        </w:rPr>
        <w:t xml:space="preserve"> Trekkersveld)</w:t>
      </w:r>
    </w:p>
    <w:p w14:paraId="5F535CD1" w14:textId="77777777" w:rsidR="00ED1AA9" w:rsidRDefault="0078720B" w:rsidP="004E0953">
      <w:pPr>
        <w:tabs>
          <w:tab w:val="left" w:pos="709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Ondanks het mislukken van de BIZ zijn uit het werk dat daarvoor verricht is, mooie nieuwe kansen ontstaan. ECHT </w:t>
      </w:r>
      <w:r w:rsidR="007857BA">
        <w:rPr>
          <w:rFonts w:ascii="Verdana" w:hAnsi="Verdana" w:cs="Arial"/>
          <w:bCs/>
        </w:rPr>
        <w:t>is daar 1 van.</w:t>
      </w:r>
    </w:p>
    <w:p w14:paraId="4431468F" w14:textId="77777777" w:rsidR="00924EA4" w:rsidRPr="00924EA4" w:rsidRDefault="00924EA4" w:rsidP="004E0953">
      <w:pPr>
        <w:tabs>
          <w:tab w:val="left" w:pos="709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1F90FE1D" w14:textId="6EFA3B26" w:rsidR="0078720B" w:rsidRPr="00924EA4" w:rsidRDefault="00924EA4" w:rsidP="004E0953">
      <w:pPr>
        <w:tabs>
          <w:tab w:val="left" w:pos="709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 w:rsidRPr="00924EA4">
        <w:rPr>
          <w:rFonts w:ascii="Verdana" w:hAnsi="Verdana"/>
        </w:rPr>
        <w:t>Er wordt nauw samengewerkt met gemeente en regio, met structurele afstemming rond thema’s als vestigingsbeleid, bereikbaarheid en duurzaamheid.</w:t>
      </w:r>
      <w:r w:rsidR="007857BA" w:rsidRPr="00924EA4">
        <w:rPr>
          <w:rFonts w:ascii="Verdana" w:hAnsi="Verdana" w:cs="Arial"/>
          <w:bCs/>
        </w:rPr>
        <w:t xml:space="preserve"> </w:t>
      </w:r>
    </w:p>
    <w:p w14:paraId="360B2D16" w14:textId="77777777" w:rsidR="00401BDA" w:rsidRPr="004629B3" w:rsidRDefault="00401BDA" w:rsidP="00613522">
      <w:pPr>
        <w:tabs>
          <w:tab w:val="left" w:pos="1701"/>
        </w:tabs>
        <w:spacing w:after="0"/>
        <w:rPr>
          <w:rFonts w:ascii="Verdana" w:eastAsia="Times New Roman" w:hAnsi="Verdana" w:cs="Arial"/>
          <w:lang w:eastAsia="nl-N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4E0953" w:rsidRPr="004629B3" w14:paraId="05B59AAA" w14:textId="77777777" w:rsidTr="004F0294">
        <w:trPr>
          <w:trHeight w:val="284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05DCE122" w14:textId="5963132A" w:rsidR="004E0953" w:rsidRPr="004629B3" w:rsidRDefault="004E0953" w:rsidP="004F0294">
            <w:pPr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jc w:val="center"/>
              <w:rPr>
                <w:rFonts w:ascii="Verdana" w:hAnsi="Verdana" w:cs="Arial"/>
                <w:b/>
              </w:rPr>
            </w:pPr>
            <w:r w:rsidRPr="004629B3">
              <w:rPr>
                <w:rFonts w:ascii="Verdana" w:hAnsi="Verdana" w:cs="Arial"/>
                <w:b/>
              </w:rPr>
              <w:t xml:space="preserve">2. </w:t>
            </w:r>
            <w:r w:rsidR="00613522" w:rsidRPr="004629B3">
              <w:rPr>
                <w:rFonts w:ascii="Verdana" w:hAnsi="Verdana" w:cs="Arial"/>
                <w:b/>
              </w:rPr>
              <w:t>Vaststellen notulen</w:t>
            </w:r>
          </w:p>
        </w:tc>
      </w:tr>
    </w:tbl>
    <w:p w14:paraId="7F82CC67" w14:textId="77777777" w:rsidR="00AA119D" w:rsidRPr="004629B3" w:rsidRDefault="00AA119D" w:rsidP="00835E4A">
      <w:pPr>
        <w:tabs>
          <w:tab w:val="left" w:pos="1701"/>
        </w:tabs>
        <w:spacing w:after="0"/>
        <w:rPr>
          <w:rFonts w:ascii="Verdana" w:hAnsi="Verdana" w:cs="Arial"/>
          <w:bCs/>
        </w:rPr>
      </w:pPr>
    </w:p>
    <w:p w14:paraId="6786EF0E" w14:textId="4A1CEE6B" w:rsidR="00613522" w:rsidRPr="004629B3" w:rsidRDefault="008C6ACD" w:rsidP="00835E4A">
      <w:pPr>
        <w:tabs>
          <w:tab w:val="left" w:pos="1701"/>
        </w:tabs>
        <w:spacing w:after="0"/>
        <w:rPr>
          <w:rFonts w:ascii="Verdana" w:hAnsi="Verdana" w:cs="Arial"/>
        </w:rPr>
      </w:pPr>
      <w:r w:rsidRPr="004629B3">
        <w:rPr>
          <w:rFonts w:ascii="Verdana" w:hAnsi="Verdana" w:cs="Arial"/>
        </w:rPr>
        <w:t xml:space="preserve">Notulen ALV d.d. </w:t>
      </w:r>
      <w:r w:rsidR="00986192">
        <w:rPr>
          <w:rFonts w:ascii="Verdana" w:hAnsi="Verdana" w:cs="Arial"/>
        </w:rPr>
        <w:t>1</w:t>
      </w:r>
      <w:r w:rsidR="00D55886">
        <w:rPr>
          <w:rFonts w:ascii="Verdana" w:hAnsi="Verdana" w:cs="Arial"/>
        </w:rPr>
        <w:t>5</w:t>
      </w:r>
      <w:r w:rsidR="00986192">
        <w:rPr>
          <w:rFonts w:ascii="Verdana" w:hAnsi="Verdana" w:cs="Arial"/>
        </w:rPr>
        <w:t>-12</w:t>
      </w:r>
      <w:r w:rsidRPr="004629B3">
        <w:rPr>
          <w:rFonts w:ascii="Verdana" w:hAnsi="Verdana" w:cs="Arial"/>
        </w:rPr>
        <w:t>-202</w:t>
      </w:r>
      <w:r w:rsidR="00D55886">
        <w:rPr>
          <w:rFonts w:ascii="Verdana" w:hAnsi="Verdana" w:cs="Arial"/>
        </w:rPr>
        <w:t>3</w:t>
      </w:r>
    </w:p>
    <w:p w14:paraId="58AB6BAE" w14:textId="4D316F8A" w:rsidR="008C6ACD" w:rsidRPr="004629B3" w:rsidRDefault="00986192" w:rsidP="00835E4A">
      <w:pPr>
        <w:tabs>
          <w:tab w:val="left" w:pos="1701"/>
        </w:tabs>
        <w:spacing w:after="0"/>
        <w:rPr>
          <w:rFonts w:ascii="Verdana" w:hAnsi="Verdana" w:cs="Arial"/>
        </w:rPr>
      </w:pPr>
      <w:r>
        <w:rPr>
          <w:rFonts w:ascii="Verdana" w:hAnsi="Verdana" w:cs="Arial"/>
        </w:rPr>
        <w:t>Er zijn geen op- en/of aanmerkingen.</w:t>
      </w:r>
      <w:r w:rsidR="00110AFB" w:rsidRPr="004629B3">
        <w:rPr>
          <w:rFonts w:ascii="Verdana" w:hAnsi="Verdana" w:cs="Arial"/>
        </w:rPr>
        <w:t xml:space="preserve"> Notulen worden bij deze vastgesteld.</w:t>
      </w:r>
    </w:p>
    <w:p w14:paraId="78E420FE" w14:textId="77777777" w:rsidR="00110AFB" w:rsidRPr="004629B3" w:rsidRDefault="00110AFB" w:rsidP="00835E4A">
      <w:pPr>
        <w:tabs>
          <w:tab w:val="left" w:pos="1701"/>
        </w:tabs>
        <w:spacing w:after="0"/>
        <w:rPr>
          <w:rFonts w:ascii="Verdana" w:eastAsia="Times New Roman" w:hAnsi="Verdana" w:cs="Arial"/>
          <w:lang w:eastAsia="nl-N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4E0953" w:rsidRPr="004629B3" w14:paraId="21CF2DBB" w14:textId="77777777" w:rsidTr="004F0294">
        <w:trPr>
          <w:trHeight w:val="284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5F27714" w14:textId="0E3CBDE6" w:rsidR="004E0953" w:rsidRPr="004629B3" w:rsidRDefault="004E0953" w:rsidP="004F0294">
            <w:pPr>
              <w:pStyle w:val="Lijstalinea"/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ind w:left="0"/>
              <w:jc w:val="center"/>
              <w:rPr>
                <w:rFonts w:ascii="Verdana" w:hAnsi="Verdana" w:cs="Arial"/>
                <w:b/>
              </w:rPr>
            </w:pPr>
            <w:r w:rsidRPr="004629B3">
              <w:rPr>
                <w:rFonts w:ascii="Verdana" w:hAnsi="Verdana" w:cs="Arial"/>
              </w:rPr>
              <w:tab/>
            </w:r>
            <w:r w:rsidRPr="004629B3">
              <w:rPr>
                <w:rFonts w:ascii="Verdana" w:hAnsi="Verdana" w:cs="Arial"/>
                <w:b/>
              </w:rPr>
              <w:t xml:space="preserve">3. </w:t>
            </w:r>
            <w:r w:rsidR="00755DD6" w:rsidRPr="004629B3">
              <w:rPr>
                <w:rFonts w:ascii="Verdana" w:hAnsi="Verdana" w:cs="Arial"/>
                <w:b/>
              </w:rPr>
              <w:t>Verslag van de secretaris</w:t>
            </w:r>
          </w:p>
        </w:tc>
      </w:tr>
    </w:tbl>
    <w:p w14:paraId="241A3541" w14:textId="77777777" w:rsidR="004E0953" w:rsidRPr="004629B3" w:rsidRDefault="004E0953" w:rsidP="004E0953">
      <w:pPr>
        <w:tabs>
          <w:tab w:val="left" w:pos="709"/>
          <w:tab w:val="left" w:pos="1701"/>
          <w:tab w:val="left" w:pos="6804"/>
          <w:tab w:val="right" w:pos="8505"/>
        </w:tabs>
        <w:spacing w:after="0"/>
        <w:ind w:left="709" w:hanging="709"/>
        <w:rPr>
          <w:rFonts w:ascii="Verdana" w:hAnsi="Verdana" w:cs="Arial"/>
        </w:rPr>
      </w:pPr>
    </w:p>
    <w:p w14:paraId="62526E78" w14:textId="77777777" w:rsidR="0004498A" w:rsidRDefault="00A72EA7" w:rsidP="00C02875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 xml:space="preserve">De secretaris, Cora Achterberg, </w:t>
      </w:r>
      <w:r w:rsidR="00554E18">
        <w:rPr>
          <w:rFonts w:ascii="Verdana" w:hAnsi="Verdana" w:cs="Arial"/>
          <w:bCs/>
        </w:rPr>
        <w:t>neemt het jaarverslag door. Waar nodig licht ze de sheets toe</w:t>
      </w:r>
      <w:r w:rsidR="00687E95">
        <w:rPr>
          <w:rFonts w:ascii="Verdana" w:hAnsi="Verdana" w:cs="Arial"/>
          <w:bCs/>
        </w:rPr>
        <w:t xml:space="preserve">. </w:t>
      </w:r>
      <w:r w:rsidR="0004498A">
        <w:rPr>
          <w:rFonts w:ascii="Verdana" w:hAnsi="Verdana" w:cs="Arial"/>
          <w:bCs/>
        </w:rPr>
        <w:t xml:space="preserve">Iedereen heeft het </w:t>
      </w:r>
      <w:r w:rsidRPr="004629B3">
        <w:rPr>
          <w:rFonts w:ascii="Verdana" w:hAnsi="Verdana" w:cs="Arial"/>
          <w:bCs/>
        </w:rPr>
        <w:t>jaarverslag</w:t>
      </w:r>
      <w:r w:rsidR="0004498A">
        <w:rPr>
          <w:rFonts w:ascii="Verdana" w:hAnsi="Verdana" w:cs="Arial"/>
          <w:bCs/>
        </w:rPr>
        <w:t xml:space="preserve"> kunnen </w:t>
      </w:r>
      <w:r w:rsidR="008D792F" w:rsidRPr="004629B3">
        <w:rPr>
          <w:rFonts w:ascii="Verdana" w:hAnsi="Verdana" w:cs="Arial"/>
          <w:bCs/>
        </w:rPr>
        <w:t>downloaden</w:t>
      </w:r>
      <w:r w:rsidRPr="004629B3">
        <w:rPr>
          <w:rFonts w:ascii="Verdana" w:hAnsi="Verdana" w:cs="Arial"/>
          <w:bCs/>
        </w:rPr>
        <w:t>.</w:t>
      </w:r>
      <w:r w:rsidR="008D792F" w:rsidRPr="004629B3">
        <w:rPr>
          <w:rFonts w:ascii="Verdana" w:hAnsi="Verdana" w:cs="Arial"/>
          <w:bCs/>
        </w:rPr>
        <w:t xml:space="preserve"> </w:t>
      </w:r>
      <w:r w:rsidR="008A1C64" w:rsidRPr="004629B3">
        <w:rPr>
          <w:rFonts w:ascii="Verdana" w:hAnsi="Verdana" w:cs="Arial"/>
          <w:bCs/>
        </w:rPr>
        <w:t>Een aantal punten komen</w:t>
      </w:r>
      <w:r w:rsidR="004629B3">
        <w:rPr>
          <w:rFonts w:ascii="Verdana" w:hAnsi="Verdana" w:cs="Arial"/>
          <w:bCs/>
        </w:rPr>
        <w:t xml:space="preserve"> later in deze vergadering per </w:t>
      </w:r>
      <w:r w:rsidR="008A1C64" w:rsidRPr="004629B3">
        <w:rPr>
          <w:rFonts w:ascii="Verdana" w:hAnsi="Verdana" w:cs="Arial"/>
          <w:bCs/>
        </w:rPr>
        <w:t xml:space="preserve">commissie nog naar voren. </w:t>
      </w:r>
    </w:p>
    <w:p w14:paraId="71825752" w14:textId="77777777" w:rsidR="009B3FA4" w:rsidRDefault="009B3FA4" w:rsidP="00C02875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5BC510C3" w14:textId="3919EEB8" w:rsidR="006C6096" w:rsidRDefault="009B3FA4" w:rsidP="00C02875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We zien </w:t>
      </w:r>
      <w:r w:rsidR="00C74842">
        <w:rPr>
          <w:rFonts w:ascii="Verdana" w:hAnsi="Verdana" w:cs="Arial"/>
          <w:bCs/>
        </w:rPr>
        <w:t>een stijging</w:t>
      </w:r>
      <w:r>
        <w:rPr>
          <w:rFonts w:ascii="Verdana" w:hAnsi="Verdana" w:cs="Arial"/>
          <w:bCs/>
        </w:rPr>
        <w:t xml:space="preserve"> in het ledenbestand. </w:t>
      </w:r>
      <w:r w:rsidR="00514E35">
        <w:rPr>
          <w:rFonts w:ascii="Verdana" w:hAnsi="Verdana" w:cs="Arial"/>
          <w:bCs/>
        </w:rPr>
        <w:t xml:space="preserve">Er is een actieve relatiebeheercommissie die zowel leden als potentiële leden bezoekt. </w:t>
      </w:r>
      <w:r w:rsidR="00612F1D">
        <w:rPr>
          <w:rFonts w:ascii="Verdana" w:hAnsi="Verdana" w:cs="Arial"/>
          <w:bCs/>
        </w:rPr>
        <w:t xml:space="preserve">Door het bezoeken van de huidige leden hoort men waar vraag naar/over of behoeft in is. </w:t>
      </w:r>
      <w:r w:rsidR="008303E2">
        <w:rPr>
          <w:rFonts w:ascii="Verdana" w:hAnsi="Verdana" w:cs="Arial"/>
          <w:bCs/>
        </w:rPr>
        <w:t xml:space="preserve">Bezoek aan nieuwe leden is om bekend te maken wie de BKZ is en wat we betekenen voor de ondernemers in Zeewolde. </w:t>
      </w:r>
    </w:p>
    <w:p w14:paraId="3B1846AC" w14:textId="6100DFC1" w:rsidR="000353AC" w:rsidRDefault="000353AC" w:rsidP="00C02875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De ledenaantallen zijn gestegen van 134 naar 145. De doelstelling is een groei naar 165+ leden.</w:t>
      </w:r>
    </w:p>
    <w:p w14:paraId="63FF4A84" w14:textId="77777777" w:rsidR="00EF3B91" w:rsidRDefault="00EF3B91" w:rsidP="00C02875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0299E1EE" w14:textId="326E42B7" w:rsidR="00EF3B91" w:rsidRPr="004629B3" w:rsidRDefault="00EF3B91" w:rsidP="00C02875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Er wordt een terugblik gedaan op het jaarprogramma. De evenementen geven alvast een sneak preview van de evenementen die op de planning staan. </w:t>
      </w:r>
    </w:p>
    <w:p w14:paraId="2C8546B5" w14:textId="77777777" w:rsidR="00A72EA7" w:rsidRPr="004629B3" w:rsidRDefault="00A72EA7" w:rsidP="00C02875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1F53EEF7" w14:textId="77777777" w:rsidR="002D57D6" w:rsidRPr="004629B3" w:rsidRDefault="002D57D6" w:rsidP="003C0009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4E0953" w:rsidRPr="004629B3" w14:paraId="40CD9446" w14:textId="77777777" w:rsidTr="00032725">
        <w:trPr>
          <w:trHeight w:val="284"/>
        </w:trPr>
        <w:tc>
          <w:tcPr>
            <w:tcW w:w="9056" w:type="dxa"/>
            <w:shd w:val="clear" w:color="auto" w:fill="BFBFBF" w:themeFill="background1" w:themeFillShade="BF"/>
            <w:vAlign w:val="center"/>
          </w:tcPr>
          <w:p w14:paraId="09814F58" w14:textId="18332E4D" w:rsidR="004E0953" w:rsidRPr="004629B3" w:rsidRDefault="004E0953" w:rsidP="004F0294">
            <w:pPr>
              <w:pStyle w:val="Lijstalinea"/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ind w:left="0"/>
              <w:jc w:val="center"/>
              <w:rPr>
                <w:rFonts w:ascii="Verdana" w:hAnsi="Verdana" w:cs="Arial"/>
                <w:b/>
              </w:rPr>
            </w:pPr>
            <w:r w:rsidRPr="004629B3">
              <w:rPr>
                <w:rFonts w:ascii="Verdana" w:hAnsi="Verdana" w:cs="Arial"/>
                <w:b/>
              </w:rPr>
              <w:tab/>
            </w:r>
            <w:r w:rsidR="003C0009" w:rsidRPr="004629B3">
              <w:rPr>
                <w:rFonts w:ascii="Verdana" w:hAnsi="Verdana" w:cs="Arial"/>
                <w:b/>
              </w:rPr>
              <w:t>4. Verslag van de penningmeester</w:t>
            </w:r>
          </w:p>
        </w:tc>
      </w:tr>
    </w:tbl>
    <w:p w14:paraId="687F3B3F" w14:textId="77777777" w:rsidR="00B371AC" w:rsidRPr="004629B3" w:rsidRDefault="00B371AC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/>
        </w:rPr>
      </w:pPr>
    </w:p>
    <w:p w14:paraId="59B2251D" w14:textId="237F2A5F" w:rsidR="003C0009" w:rsidRPr="004629B3" w:rsidRDefault="00755BEF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 xml:space="preserve">De </w:t>
      </w:r>
      <w:r w:rsidR="00CF57B8" w:rsidRPr="004629B3">
        <w:rPr>
          <w:rFonts w:ascii="Verdana" w:hAnsi="Verdana" w:cs="Arial"/>
          <w:bCs/>
        </w:rPr>
        <w:t>penningmeester</w:t>
      </w:r>
      <w:r w:rsidRPr="004629B3">
        <w:rPr>
          <w:rFonts w:ascii="Verdana" w:hAnsi="Verdana" w:cs="Arial"/>
          <w:bCs/>
        </w:rPr>
        <w:t xml:space="preserve">, Johan van Peperzeel, </w:t>
      </w:r>
      <w:r w:rsidR="004D54FF" w:rsidRPr="004629B3">
        <w:rPr>
          <w:rFonts w:ascii="Verdana" w:hAnsi="Verdana" w:cs="Arial"/>
          <w:bCs/>
        </w:rPr>
        <w:t>heeft samen met</w:t>
      </w:r>
      <w:r w:rsidR="00CF57B8" w:rsidRPr="004629B3">
        <w:rPr>
          <w:rFonts w:ascii="Verdana" w:hAnsi="Verdana" w:cs="Arial"/>
          <w:bCs/>
        </w:rPr>
        <w:t xml:space="preserve"> </w:t>
      </w:r>
      <w:r w:rsidR="004D54FF" w:rsidRPr="004629B3">
        <w:rPr>
          <w:rFonts w:ascii="Verdana" w:hAnsi="Verdana" w:cs="Arial"/>
          <w:bCs/>
        </w:rPr>
        <w:t>Albert Stoter</w:t>
      </w:r>
      <w:r w:rsidR="00CF57B8" w:rsidRPr="004629B3">
        <w:rPr>
          <w:rFonts w:ascii="Verdana" w:hAnsi="Verdana" w:cs="Arial"/>
          <w:bCs/>
        </w:rPr>
        <w:t xml:space="preserve"> (administratie)</w:t>
      </w:r>
      <w:r w:rsidR="004D54FF" w:rsidRPr="004629B3">
        <w:rPr>
          <w:rFonts w:ascii="Verdana" w:hAnsi="Verdana" w:cs="Arial"/>
          <w:bCs/>
        </w:rPr>
        <w:t xml:space="preserve"> de financi</w:t>
      </w:r>
      <w:r w:rsidR="00D06412" w:rsidRPr="004629B3">
        <w:rPr>
          <w:rFonts w:ascii="Verdana" w:hAnsi="Verdana" w:cs="Arial"/>
          <w:bCs/>
        </w:rPr>
        <w:t>ë</w:t>
      </w:r>
      <w:r w:rsidR="004D54FF" w:rsidRPr="004629B3">
        <w:rPr>
          <w:rFonts w:ascii="Verdana" w:hAnsi="Verdana" w:cs="Arial"/>
          <w:bCs/>
        </w:rPr>
        <w:t xml:space="preserve">n doorgesproken. </w:t>
      </w:r>
      <w:r w:rsidR="00F364ED" w:rsidRPr="004629B3">
        <w:rPr>
          <w:rFonts w:ascii="Verdana" w:hAnsi="Verdana" w:cs="Arial"/>
          <w:bCs/>
        </w:rPr>
        <w:t xml:space="preserve">Samen zijn ze gekomen tot een eindresultaat. </w:t>
      </w:r>
    </w:p>
    <w:p w14:paraId="6B2A5EAE" w14:textId="676EDBA5" w:rsidR="00F364ED" w:rsidRPr="004629B3" w:rsidRDefault="000D6232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>De volgende punten worden doorgenomen</w:t>
      </w:r>
    </w:p>
    <w:p w14:paraId="548BC6E7" w14:textId="548C75C1" w:rsidR="000D6232" w:rsidRPr="004629B3" w:rsidRDefault="000D6232" w:rsidP="000D6232">
      <w:pPr>
        <w:numPr>
          <w:ilvl w:val="0"/>
          <w:numId w:val="19"/>
        </w:numPr>
        <w:spacing w:after="0" w:line="259" w:lineRule="auto"/>
        <w:ind w:hanging="360"/>
        <w:rPr>
          <w:rFonts w:ascii="Verdana" w:hAnsi="Verdana"/>
        </w:rPr>
      </w:pPr>
      <w:r w:rsidRPr="004629B3">
        <w:rPr>
          <w:rFonts w:ascii="Verdana" w:eastAsia="Verdana" w:hAnsi="Verdana" w:cs="Verdana"/>
        </w:rPr>
        <w:lastRenderedPageBreak/>
        <w:t>Financieel verslag 202</w:t>
      </w:r>
      <w:r w:rsidR="009665C9">
        <w:rPr>
          <w:rFonts w:ascii="Verdana" w:eastAsia="Verdana" w:hAnsi="Verdana" w:cs="Verdana"/>
        </w:rPr>
        <w:t>3</w:t>
      </w:r>
      <w:r w:rsidRPr="004629B3">
        <w:rPr>
          <w:rFonts w:ascii="Verdana" w:eastAsia="Verdana" w:hAnsi="Verdana" w:cs="Verdana"/>
        </w:rPr>
        <w:t>-202</w:t>
      </w:r>
      <w:r w:rsidR="009665C9">
        <w:rPr>
          <w:rFonts w:ascii="Verdana" w:eastAsia="Verdana" w:hAnsi="Verdana" w:cs="Verdana"/>
        </w:rPr>
        <w:t>4</w:t>
      </w:r>
      <w:r w:rsidRPr="004629B3">
        <w:rPr>
          <w:rFonts w:ascii="Verdana" w:eastAsia="Verdana" w:hAnsi="Verdana" w:cs="Verdana"/>
        </w:rPr>
        <w:t xml:space="preserve"> </w:t>
      </w:r>
    </w:p>
    <w:p w14:paraId="115A5C52" w14:textId="097741B0" w:rsidR="000D6232" w:rsidRPr="004629B3" w:rsidRDefault="000D6232" w:rsidP="000D6232">
      <w:pPr>
        <w:numPr>
          <w:ilvl w:val="0"/>
          <w:numId w:val="19"/>
        </w:numPr>
        <w:spacing w:after="0" w:line="259" w:lineRule="auto"/>
        <w:ind w:hanging="360"/>
        <w:rPr>
          <w:rFonts w:ascii="Verdana" w:hAnsi="Verdana"/>
        </w:rPr>
      </w:pPr>
      <w:r w:rsidRPr="004629B3">
        <w:rPr>
          <w:rFonts w:ascii="Verdana" w:eastAsia="Verdana" w:hAnsi="Verdana" w:cs="Verdana"/>
        </w:rPr>
        <w:t>Vaststellen begroting 202</w:t>
      </w:r>
      <w:r w:rsidR="009665C9">
        <w:rPr>
          <w:rFonts w:ascii="Verdana" w:eastAsia="Verdana" w:hAnsi="Verdana" w:cs="Verdana"/>
        </w:rPr>
        <w:t>4</w:t>
      </w:r>
      <w:r w:rsidRPr="004629B3">
        <w:rPr>
          <w:rFonts w:ascii="Verdana" w:eastAsia="Verdana" w:hAnsi="Verdana" w:cs="Verdana"/>
        </w:rPr>
        <w:t>-202</w:t>
      </w:r>
      <w:r w:rsidR="009665C9">
        <w:rPr>
          <w:rFonts w:ascii="Verdana" w:eastAsia="Verdana" w:hAnsi="Verdana" w:cs="Verdana"/>
        </w:rPr>
        <w:t>5</w:t>
      </w:r>
      <w:r w:rsidRPr="004629B3">
        <w:rPr>
          <w:rFonts w:ascii="Verdana" w:eastAsia="Verdana" w:hAnsi="Verdana" w:cs="Verdana"/>
        </w:rPr>
        <w:t xml:space="preserve"> </w:t>
      </w:r>
    </w:p>
    <w:p w14:paraId="52946571" w14:textId="77777777" w:rsidR="000D6232" w:rsidRPr="004629B3" w:rsidRDefault="000D6232" w:rsidP="000D6232">
      <w:pPr>
        <w:numPr>
          <w:ilvl w:val="0"/>
          <w:numId w:val="19"/>
        </w:numPr>
        <w:spacing w:after="0" w:line="259" w:lineRule="auto"/>
        <w:ind w:hanging="360"/>
        <w:rPr>
          <w:rFonts w:ascii="Verdana" w:hAnsi="Verdana"/>
        </w:rPr>
      </w:pPr>
      <w:r w:rsidRPr="004629B3">
        <w:rPr>
          <w:rFonts w:ascii="Verdana" w:eastAsia="Verdana" w:hAnsi="Verdana" w:cs="Verdana"/>
        </w:rPr>
        <w:t xml:space="preserve">Rapportage kascontrolecommissie </w:t>
      </w:r>
    </w:p>
    <w:p w14:paraId="22048DF9" w14:textId="77777777" w:rsidR="000D6232" w:rsidRPr="004629B3" w:rsidRDefault="000D6232" w:rsidP="000D6232">
      <w:pPr>
        <w:numPr>
          <w:ilvl w:val="0"/>
          <w:numId w:val="19"/>
        </w:numPr>
        <w:spacing w:after="0" w:line="259" w:lineRule="auto"/>
        <w:ind w:hanging="360"/>
        <w:rPr>
          <w:rFonts w:ascii="Verdana" w:hAnsi="Verdana"/>
        </w:rPr>
      </w:pPr>
      <w:r w:rsidRPr="004629B3">
        <w:rPr>
          <w:rFonts w:ascii="Verdana" w:eastAsia="Verdana" w:hAnsi="Verdana" w:cs="Verdana"/>
        </w:rPr>
        <w:t xml:space="preserve">Dechargeverlening penningmeester en bestuur </w:t>
      </w:r>
    </w:p>
    <w:p w14:paraId="23C74ED8" w14:textId="083B7692" w:rsidR="000D6232" w:rsidRPr="004629B3" w:rsidRDefault="000D6232" w:rsidP="000D6232">
      <w:pPr>
        <w:numPr>
          <w:ilvl w:val="0"/>
          <w:numId w:val="19"/>
        </w:numPr>
        <w:spacing w:after="0" w:line="246" w:lineRule="auto"/>
        <w:ind w:hanging="360"/>
        <w:rPr>
          <w:rFonts w:ascii="Verdana" w:hAnsi="Verdana"/>
        </w:rPr>
      </w:pPr>
      <w:r w:rsidRPr="004629B3">
        <w:rPr>
          <w:rFonts w:ascii="Verdana" w:eastAsia="Verdana" w:hAnsi="Verdana" w:cs="Verdana"/>
        </w:rPr>
        <w:t>Kascommissie</w:t>
      </w:r>
      <w:r w:rsidR="005175B5">
        <w:rPr>
          <w:rFonts w:ascii="Verdana" w:eastAsia="Verdana" w:hAnsi="Verdana" w:cs="Verdana"/>
        </w:rPr>
        <w:t>; benoeming nieuw kascontrolecommissielid</w:t>
      </w:r>
    </w:p>
    <w:p w14:paraId="4E66B071" w14:textId="77777777" w:rsidR="000D6232" w:rsidRPr="004629B3" w:rsidRDefault="000D6232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</w:p>
    <w:p w14:paraId="7A7B2171" w14:textId="2DEA4B95" w:rsidR="00137A10" w:rsidRDefault="007357DA" w:rsidP="00CE5D1C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 xml:space="preserve">Financieel verslag: </w:t>
      </w:r>
    </w:p>
    <w:p w14:paraId="1BCDABEA" w14:textId="77777777" w:rsidR="007D49E1" w:rsidRDefault="007D49E1" w:rsidP="00CE5D1C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</w:p>
    <w:p w14:paraId="52F5A199" w14:textId="5F391455" w:rsidR="007D49E1" w:rsidRDefault="007D49E1" w:rsidP="00CE5D1C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Budget 2024: €</w:t>
      </w:r>
      <w:r w:rsidR="001C2BB6">
        <w:rPr>
          <w:rFonts w:ascii="Verdana" w:hAnsi="Verdana" w:cs="Arial"/>
          <w:bCs/>
        </w:rPr>
        <w:t xml:space="preserve">10.000,00 te veel uitgegeven. Dit tekort wordt gedekt uit reserves en is </w:t>
      </w:r>
      <w:r w:rsidR="0014249C">
        <w:rPr>
          <w:rFonts w:ascii="Verdana" w:hAnsi="Verdana" w:cs="Arial"/>
          <w:bCs/>
        </w:rPr>
        <w:t>ontstaan door vooral groei en extra activiteiten.</w:t>
      </w:r>
    </w:p>
    <w:p w14:paraId="662E3A28" w14:textId="057483A2" w:rsidR="00E914CB" w:rsidRDefault="0014249C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Grote kostenpost is </w:t>
      </w:r>
      <w:r w:rsidR="003C3F33">
        <w:rPr>
          <w:rFonts w:ascii="Verdana" w:hAnsi="Verdana" w:cs="Arial"/>
          <w:bCs/>
        </w:rPr>
        <w:t xml:space="preserve">Ondernemer van het Jaar. </w:t>
      </w:r>
      <w:r w:rsidR="00CE002F">
        <w:rPr>
          <w:rFonts w:ascii="Verdana" w:hAnsi="Verdana" w:cs="Arial"/>
          <w:bCs/>
        </w:rPr>
        <w:t>Sponsoren Rabobank</w:t>
      </w:r>
      <w:r w:rsidR="00D10825">
        <w:rPr>
          <w:rFonts w:ascii="Verdana" w:hAnsi="Verdana" w:cs="Arial"/>
          <w:bCs/>
        </w:rPr>
        <w:t>, Zeewolde Zakelijk</w:t>
      </w:r>
      <w:r w:rsidR="00CE002F">
        <w:rPr>
          <w:rFonts w:ascii="Verdana" w:hAnsi="Verdana" w:cs="Arial"/>
          <w:bCs/>
        </w:rPr>
        <w:t xml:space="preserve"> en </w:t>
      </w:r>
      <w:proofErr w:type="spellStart"/>
      <w:r w:rsidR="00CE002F">
        <w:rPr>
          <w:rFonts w:ascii="Verdana" w:hAnsi="Verdana" w:cs="Arial"/>
          <w:bCs/>
        </w:rPr>
        <w:t>Lentink</w:t>
      </w:r>
      <w:proofErr w:type="spellEnd"/>
      <w:r w:rsidR="00CE002F">
        <w:rPr>
          <w:rFonts w:ascii="Verdana" w:hAnsi="Verdana" w:cs="Arial"/>
          <w:bCs/>
        </w:rPr>
        <w:t xml:space="preserve"> de Jonge worden </w:t>
      </w:r>
      <w:r w:rsidR="00D10825">
        <w:rPr>
          <w:rFonts w:ascii="Verdana" w:hAnsi="Verdana" w:cs="Arial"/>
          <w:bCs/>
        </w:rPr>
        <w:t>nog genoemd.</w:t>
      </w:r>
    </w:p>
    <w:p w14:paraId="1DF70484" w14:textId="6A93254B" w:rsidR="00702313" w:rsidRPr="00702313" w:rsidRDefault="00702313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/>
        </w:rPr>
      </w:pPr>
    </w:p>
    <w:p w14:paraId="4790303D" w14:textId="7C753741" w:rsidR="007A18E5" w:rsidRPr="007A18E5" w:rsidRDefault="007A18E5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/>
        </w:rPr>
      </w:pPr>
      <w:r w:rsidRPr="007A18E5">
        <w:rPr>
          <w:rFonts w:ascii="Verdana" w:hAnsi="Verdana" w:cs="Arial"/>
          <w:b/>
        </w:rPr>
        <w:t>Contributi</w:t>
      </w:r>
      <w:r w:rsidR="00C938C8">
        <w:rPr>
          <w:rFonts w:ascii="Verdana" w:hAnsi="Verdana" w:cs="Arial"/>
          <w:b/>
        </w:rPr>
        <w:t>e:</w:t>
      </w:r>
    </w:p>
    <w:p w14:paraId="0EDDB5F0" w14:textId="36155873" w:rsidR="007B2ADE" w:rsidRDefault="00D10825" w:rsidP="00C938C8">
      <w:pPr>
        <w:pStyle w:val="Lijstalinea"/>
        <w:numPr>
          <w:ilvl w:val="0"/>
          <w:numId w:val="24"/>
        </w:num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Er wor</w:t>
      </w:r>
      <w:r w:rsidR="00EA7A68">
        <w:rPr>
          <w:rFonts w:ascii="Verdana" w:hAnsi="Verdana" w:cs="Arial"/>
          <w:bCs/>
        </w:rPr>
        <w:t>dt ingestemd met een contributieverhoging en jaarlijkse indexering op basis van de CPI (prijsindex)</w:t>
      </w:r>
      <w:r w:rsidR="00D55453">
        <w:rPr>
          <w:rFonts w:ascii="Verdana" w:hAnsi="Verdana" w:cs="Arial"/>
          <w:bCs/>
        </w:rPr>
        <w:t>.</w:t>
      </w:r>
    </w:p>
    <w:p w14:paraId="46955976" w14:textId="77777777" w:rsidR="00011051" w:rsidRDefault="00011051" w:rsidP="00011051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64C3EB74" w14:textId="11518306" w:rsidR="00011051" w:rsidRPr="00011051" w:rsidRDefault="00C75FD4" w:rsidP="00011051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Rob van </w:t>
      </w:r>
      <w:proofErr w:type="spellStart"/>
      <w:r>
        <w:rPr>
          <w:rFonts w:ascii="Verdana" w:hAnsi="Verdana" w:cs="Arial"/>
          <w:bCs/>
        </w:rPr>
        <w:t>Puffelen</w:t>
      </w:r>
      <w:proofErr w:type="spellEnd"/>
      <w:r>
        <w:rPr>
          <w:rFonts w:ascii="Verdana" w:hAnsi="Verdana" w:cs="Arial"/>
          <w:bCs/>
        </w:rPr>
        <w:t xml:space="preserve"> geeft aan dat de CPI een verkeerd beeld kan geven van de kostenstijging</w:t>
      </w:r>
      <w:r w:rsidR="00907B12">
        <w:rPr>
          <w:rFonts w:ascii="Verdana" w:hAnsi="Verdana" w:cs="Arial"/>
          <w:bCs/>
        </w:rPr>
        <w:t>. Bestuur kijkt tegen die tijd naar een reële oplossing.</w:t>
      </w:r>
    </w:p>
    <w:p w14:paraId="46817427" w14:textId="77777777" w:rsidR="007357DA" w:rsidRPr="004629B3" w:rsidRDefault="007357DA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</w:p>
    <w:p w14:paraId="7E7DD2F0" w14:textId="39E6B408" w:rsidR="003A3E26" w:rsidRPr="004629B3" w:rsidRDefault="00B664C5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Vergadering </w:t>
      </w:r>
      <w:proofErr w:type="gramStart"/>
      <w:r>
        <w:rPr>
          <w:rFonts w:ascii="Verdana" w:hAnsi="Verdana" w:cs="Arial"/>
          <w:bCs/>
        </w:rPr>
        <w:t>is</w:t>
      </w:r>
      <w:proofErr w:type="gramEnd"/>
      <w:r>
        <w:rPr>
          <w:rFonts w:ascii="Verdana" w:hAnsi="Verdana" w:cs="Arial"/>
          <w:bCs/>
        </w:rPr>
        <w:t xml:space="preserve"> akkoord met </w:t>
      </w:r>
      <w:r w:rsidR="00086379">
        <w:rPr>
          <w:rFonts w:ascii="Verdana" w:hAnsi="Verdana" w:cs="Arial"/>
          <w:bCs/>
        </w:rPr>
        <w:t>financieel jaarverslag 202</w:t>
      </w:r>
      <w:r w:rsidR="007857F8">
        <w:rPr>
          <w:rFonts w:ascii="Verdana" w:hAnsi="Verdana" w:cs="Arial"/>
          <w:bCs/>
        </w:rPr>
        <w:t>3</w:t>
      </w:r>
      <w:r w:rsidR="004B0FE9">
        <w:rPr>
          <w:rFonts w:ascii="Verdana" w:hAnsi="Verdana" w:cs="Arial"/>
          <w:bCs/>
        </w:rPr>
        <w:t>-</w:t>
      </w:r>
      <w:r w:rsidR="00086379">
        <w:rPr>
          <w:rFonts w:ascii="Verdana" w:hAnsi="Verdana" w:cs="Arial"/>
          <w:bCs/>
        </w:rPr>
        <w:t>202</w:t>
      </w:r>
      <w:r w:rsidR="007857F8">
        <w:rPr>
          <w:rFonts w:ascii="Verdana" w:hAnsi="Verdana" w:cs="Arial"/>
          <w:bCs/>
        </w:rPr>
        <w:t>4</w:t>
      </w:r>
      <w:r w:rsidR="003A3E26">
        <w:rPr>
          <w:rFonts w:ascii="Verdana" w:hAnsi="Verdana" w:cs="Arial"/>
          <w:bCs/>
        </w:rPr>
        <w:t xml:space="preserve"> en</w:t>
      </w:r>
      <w:r w:rsidR="00086379">
        <w:rPr>
          <w:rFonts w:ascii="Verdana" w:hAnsi="Verdana" w:cs="Arial"/>
          <w:bCs/>
        </w:rPr>
        <w:t xml:space="preserve"> </w:t>
      </w:r>
      <w:r w:rsidR="004B0FE9">
        <w:rPr>
          <w:rFonts w:ascii="Verdana" w:hAnsi="Verdana" w:cs="Arial"/>
          <w:bCs/>
        </w:rPr>
        <w:t xml:space="preserve">begroting 2023-2024 wordt </w:t>
      </w:r>
      <w:r w:rsidR="003A3E26">
        <w:rPr>
          <w:rFonts w:ascii="Verdana" w:hAnsi="Verdana" w:cs="Arial"/>
          <w:bCs/>
        </w:rPr>
        <w:t xml:space="preserve">goedgekeurd en </w:t>
      </w:r>
      <w:r w:rsidR="004B0FE9">
        <w:rPr>
          <w:rFonts w:ascii="Verdana" w:hAnsi="Verdana" w:cs="Arial"/>
          <w:bCs/>
        </w:rPr>
        <w:t>vastgesteld</w:t>
      </w:r>
      <w:r w:rsidR="003A3E26">
        <w:rPr>
          <w:rFonts w:ascii="Verdana" w:hAnsi="Verdana" w:cs="Arial"/>
          <w:bCs/>
        </w:rPr>
        <w:t>.</w:t>
      </w:r>
    </w:p>
    <w:p w14:paraId="06E3F998" w14:textId="77777777" w:rsidR="007E23DA" w:rsidRPr="004629B3" w:rsidRDefault="007E23DA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</w:p>
    <w:p w14:paraId="53563470" w14:textId="7D56B286" w:rsidR="00D86DA8" w:rsidRPr="004629B3" w:rsidRDefault="00D86DA8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 w:rsidRPr="004629B3">
        <w:rPr>
          <w:rFonts w:ascii="Verdana" w:hAnsi="Verdana" w:cs="Arial"/>
          <w:b/>
        </w:rPr>
        <w:t>Kascontrole</w:t>
      </w:r>
    </w:p>
    <w:p w14:paraId="16FA3D9C" w14:textId="1D8B9AFC" w:rsidR="00D86DA8" w:rsidRPr="004629B3" w:rsidRDefault="00D86DA8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 xml:space="preserve">De kascontrolecommissie, bestaande uit </w:t>
      </w:r>
      <w:r w:rsidR="004A1609">
        <w:rPr>
          <w:rFonts w:ascii="Verdana" w:hAnsi="Verdana" w:cs="Arial"/>
          <w:bCs/>
        </w:rPr>
        <w:t>Linda Pelser</w:t>
      </w:r>
      <w:r w:rsidR="003A3E26">
        <w:rPr>
          <w:rFonts w:ascii="Verdana" w:hAnsi="Verdana" w:cs="Arial"/>
          <w:bCs/>
        </w:rPr>
        <w:t xml:space="preserve"> en Rob Kaesehagen</w:t>
      </w:r>
      <w:r w:rsidR="006F50AE" w:rsidRPr="004629B3">
        <w:rPr>
          <w:rFonts w:ascii="Verdana" w:hAnsi="Verdana" w:cs="Arial"/>
          <w:bCs/>
        </w:rPr>
        <w:t xml:space="preserve">, zijn </w:t>
      </w:r>
      <w:r w:rsidR="000A3F5B" w:rsidRPr="004629B3">
        <w:rPr>
          <w:rFonts w:ascii="Verdana" w:hAnsi="Verdana" w:cs="Arial"/>
          <w:bCs/>
        </w:rPr>
        <w:t xml:space="preserve">bij elkaar geweest en hebben samen met Johan en Albert </w:t>
      </w:r>
      <w:r w:rsidR="0060263D" w:rsidRPr="004629B3">
        <w:rPr>
          <w:rFonts w:ascii="Verdana" w:hAnsi="Verdana" w:cs="Arial"/>
          <w:bCs/>
        </w:rPr>
        <w:t xml:space="preserve">controle gedaan. </w:t>
      </w:r>
    </w:p>
    <w:p w14:paraId="43C19278" w14:textId="4868D0BA" w:rsidR="00DC48BE" w:rsidRDefault="00DC48BE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 xml:space="preserve">Beoordelen van de realisatie was de primaire taak. </w:t>
      </w:r>
      <w:r w:rsidR="00C7529B" w:rsidRPr="004629B3">
        <w:rPr>
          <w:rFonts w:ascii="Verdana" w:hAnsi="Verdana" w:cs="Arial"/>
          <w:bCs/>
        </w:rPr>
        <w:t xml:space="preserve">Anderzijds de juistheid van de balansposten. </w:t>
      </w:r>
      <w:r w:rsidR="0060263D" w:rsidRPr="004629B3">
        <w:rPr>
          <w:rFonts w:ascii="Verdana" w:hAnsi="Verdana" w:cs="Arial"/>
          <w:bCs/>
        </w:rPr>
        <w:t>De onderliggende stukken zijn</w:t>
      </w:r>
      <w:r w:rsidR="003A3E26">
        <w:rPr>
          <w:rFonts w:ascii="Verdana" w:hAnsi="Verdana" w:cs="Arial"/>
          <w:bCs/>
        </w:rPr>
        <w:t xml:space="preserve"> </w:t>
      </w:r>
      <w:r w:rsidR="00D770A9">
        <w:rPr>
          <w:rFonts w:ascii="Verdana" w:hAnsi="Verdana" w:cs="Arial"/>
          <w:bCs/>
        </w:rPr>
        <w:t xml:space="preserve">ook </w:t>
      </w:r>
      <w:r w:rsidR="0060263D" w:rsidRPr="004629B3">
        <w:rPr>
          <w:rFonts w:ascii="Verdana" w:hAnsi="Verdana" w:cs="Arial"/>
          <w:bCs/>
        </w:rPr>
        <w:t xml:space="preserve">correct. </w:t>
      </w:r>
      <w:r w:rsidR="00C7529B" w:rsidRPr="004629B3">
        <w:rPr>
          <w:rFonts w:ascii="Verdana" w:hAnsi="Verdana" w:cs="Arial"/>
          <w:bCs/>
        </w:rPr>
        <w:t>Alles sluit aan in de boekhouding</w:t>
      </w:r>
      <w:r w:rsidR="00E74A27" w:rsidRPr="004629B3">
        <w:rPr>
          <w:rFonts w:ascii="Verdana" w:hAnsi="Verdana" w:cs="Arial"/>
          <w:bCs/>
        </w:rPr>
        <w:t xml:space="preserve">. </w:t>
      </w:r>
    </w:p>
    <w:p w14:paraId="0AD7095A" w14:textId="77777777" w:rsidR="00E74A27" w:rsidRPr="004629B3" w:rsidRDefault="00E74A27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</w:p>
    <w:p w14:paraId="53B31953" w14:textId="133D470A" w:rsidR="00E74A27" w:rsidRPr="004629B3" w:rsidRDefault="00F43B73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 w:rsidRPr="004629B3">
        <w:rPr>
          <w:rFonts w:ascii="Verdana" w:hAnsi="Verdana" w:cs="Arial"/>
          <w:bCs/>
        </w:rPr>
        <w:t xml:space="preserve">Kascontrolecommissie vraagt dechargeverlening penningmeester en bestuur. Het advies </w:t>
      </w:r>
      <w:r w:rsidR="002B4D4D" w:rsidRPr="004629B3">
        <w:rPr>
          <w:rFonts w:ascii="Verdana" w:hAnsi="Verdana" w:cs="Arial"/>
          <w:bCs/>
        </w:rPr>
        <w:t xml:space="preserve">wordt opgevolgd door de aanwezigen. </w:t>
      </w:r>
    </w:p>
    <w:p w14:paraId="3497838D" w14:textId="4996D9EB" w:rsidR="002B4D4D" w:rsidRPr="004629B3" w:rsidRDefault="002B4D4D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</w:p>
    <w:p w14:paraId="30549D31" w14:textId="5F7A1C29" w:rsidR="005C2BD7" w:rsidRPr="004629B3" w:rsidRDefault="005423A1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O</w:t>
      </w:r>
      <w:r w:rsidR="00A913A7" w:rsidRPr="004629B3">
        <w:rPr>
          <w:rFonts w:ascii="Verdana" w:hAnsi="Verdana" w:cs="Arial"/>
          <w:bCs/>
        </w:rPr>
        <w:t xml:space="preserve">fficieel moet </w:t>
      </w:r>
      <w:r w:rsidR="004A1609">
        <w:rPr>
          <w:rFonts w:ascii="Verdana" w:hAnsi="Verdana" w:cs="Arial"/>
          <w:bCs/>
        </w:rPr>
        <w:t>Rob</w:t>
      </w:r>
      <w:r w:rsidR="003A3E26">
        <w:rPr>
          <w:rFonts w:ascii="Verdana" w:hAnsi="Verdana" w:cs="Arial"/>
          <w:bCs/>
        </w:rPr>
        <w:t xml:space="preserve"> vervangen worden</w:t>
      </w:r>
      <w:r w:rsidR="00A913A7" w:rsidRPr="004629B3">
        <w:rPr>
          <w:rFonts w:ascii="Verdana" w:hAnsi="Verdana" w:cs="Arial"/>
          <w:bCs/>
        </w:rPr>
        <w:t xml:space="preserve">. </w:t>
      </w:r>
      <w:r w:rsidR="003A3E26" w:rsidRPr="004629B3">
        <w:rPr>
          <w:rFonts w:ascii="Verdana" w:hAnsi="Verdana" w:cs="Arial"/>
          <w:bCs/>
        </w:rPr>
        <w:t>Als</w:t>
      </w:r>
      <w:r w:rsidR="00A913A7" w:rsidRPr="004629B3">
        <w:rPr>
          <w:rFonts w:ascii="Verdana" w:hAnsi="Verdana" w:cs="Arial"/>
          <w:bCs/>
        </w:rPr>
        <w:t xml:space="preserve"> iemand aanwezig is</w:t>
      </w:r>
      <w:r w:rsidR="00637A13" w:rsidRPr="004629B3">
        <w:rPr>
          <w:rFonts w:ascii="Verdana" w:hAnsi="Verdana" w:cs="Arial"/>
          <w:bCs/>
        </w:rPr>
        <w:t xml:space="preserve"> die interesse heeft, graag doorgeven. </w:t>
      </w:r>
    </w:p>
    <w:p w14:paraId="29E4A0BB" w14:textId="07853DA2" w:rsidR="002B4D4D" w:rsidRPr="004629B3" w:rsidRDefault="004A1609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Mariëlle </w:t>
      </w:r>
      <w:proofErr w:type="spellStart"/>
      <w:r>
        <w:rPr>
          <w:rFonts w:ascii="Verdana" w:hAnsi="Verdana" w:cs="Arial"/>
          <w:bCs/>
        </w:rPr>
        <w:t>Ducaat</w:t>
      </w:r>
      <w:proofErr w:type="spellEnd"/>
      <w:r w:rsidR="00637A13" w:rsidRPr="004629B3">
        <w:rPr>
          <w:rFonts w:ascii="Verdana" w:hAnsi="Verdana" w:cs="Arial"/>
          <w:bCs/>
        </w:rPr>
        <w:t xml:space="preserve"> geeft aan de komende jaren </w:t>
      </w:r>
      <w:r w:rsidR="00BE30DA" w:rsidRPr="004629B3">
        <w:rPr>
          <w:rFonts w:ascii="Verdana" w:hAnsi="Verdana" w:cs="Arial"/>
          <w:bCs/>
        </w:rPr>
        <w:t xml:space="preserve">in de kascommissie plaats te nemen samen met </w:t>
      </w:r>
      <w:r>
        <w:rPr>
          <w:rFonts w:ascii="Verdana" w:hAnsi="Verdana" w:cs="Arial"/>
          <w:bCs/>
        </w:rPr>
        <w:t>Linda</w:t>
      </w:r>
      <w:r w:rsidR="00946045" w:rsidRPr="004629B3">
        <w:rPr>
          <w:rFonts w:ascii="Verdana" w:hAnsi="Verdana" w:cs="Arial"/>
          <w:bCs/>
        </w:rPr>
        <w:t>. Bedankt hiervoor!</w:t>
      </w:r>
      <w:r w:rsidR="002B4D4D" w:rsidRPr="004629B3">
        <w:rPr>
          <w:rFonts w:ascii="Verdana" w:hAnsi="Verdana" w:cs="Arial"/>
          <w:bCs/>
        </w:rPr>
        <w:t xml:space="preserve"> </w:t>
      </w:r>
    </w:p>
    <w:p w14:paraId="45327E11" w14:textId="77777777" w:rsidR="00BE30DA" w:rsidRPr="004629B3" w:rsidRDefault="00BE30DA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</w:p>
    <w:p w14:paraId="32DF1744" w14:textId="2AB3C8FB" w:rsidR="003C4FD7" w:rsidRPr="004629B3" w:rsidRDefault="004A1609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Rob</w:t>
      </w:r>
      <w:r w:rsidR="00BE30DA" w:rsidRPr="004629B3">
        <w:rPr>
          <w:rFonts w:ascii="Verdana" w:hAnsi="Verdana" w:cs="Arial"/>
          <w:bCs/>
        </w:rPr>
        <w:t xml:space="preserve"> </w:t>
      </w:r>
      <w:r w:rsidR="005423A1">
        <w:rPr>
          <w:rFonts w:ascii="Verdana" w:hAnsi="Verdana" w:cs="Arial"/>
          <w:bCs/>
        </w:rPr>
        <w:t xml:space="preserve">wordt </w:t>
      </w:r>
      <w:r w:rsidR="00BE30DA" w:rsidRPr="004629B3">
        <w:rPr>
          <w:rFonts w:ascii="Verdana" w:hAnsi="Verdana" w:cs="Arial"/>
          <w:bCs/>
        </w:rPr>
        <w:t>bedankt voor de inzet de afgelopen jaren.</w:t>
      </w:r>
    </w:p>
    <w:p w14:paraId="23F8B7FF" w14:textId="77777777" w:rsidR="00D95BCA" w:rsidRPr="004629B3" w:rsidRDefault="00D95BCA" w:rsidP="00302D64">
      <w:pPr>
        <w:pStyle w:val="Lijstalinea"/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ind w:left="0"/>
        <w:rPr>
          <w:rFonts w:ascii="Verdana" w:hAnsi="Verdana" w:cs="Arial"/>
          <w:b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4E0953" w:rsidRPr="004629B3" w14:paraId="112C8B5F" w14:textId="77777777" w:rsidTr="004A32DE">
        <w:trPr>
          <w:trHeight w:val="284"/>
        </w:trPr>
        <w:tc>
          <w:tcPr>
            <w:tcW w:w="9056" w:type="dxa"/>
            <w:shd w:val="clear" w:color="auto" w:fill="BFBFBF" w:themeFill="background1" w:themeFillShade="BF"/>
            <w:vAlign w:val="center"/>
          </w:tcPr>
          <w:p w14:paraId="2820E637" w14:textId="4152042D" w:rsidR="004E0953" w:rsidRPr="004629B3" w:rsidRDefault="00946045" w:rsidP="00B83BCE">
            <w:pPr>
              <w:pStyle w:val="Lijstalinea"/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ind w:left="0"/>
              <w:jc w:val="center"/>
              <w:rPr>
                <w:rFonts w:ascii="Verdana" w:hAnsi="Verdana" w:cs="Arial"/>
                <w:b/>
              </w:rPr>
            </w:pPr>
            <w:r w:rsidRPr="004629B3">
              <w:rPr>
                <w:rFonts w:ascii="Verdana" w:hAnsi="Verdana" w:cs="Arial"/>
                <w:b/>
              </w:rPr>
              <w:t>5. Toelichting bestuursleden</w:t>
            </w:r>
            <w:r w:rsidR="000B7CC4" w:rsidRPr="004629B3">
              <w:rPr>
                <w:rFonts w:ascii="Verdana" w:hAnsi="Verdana" w:cs="Arial"/>
                <w:b/>
              </w:rPr>
              <w:t xml:space="preserve"> – </w:t>
            </w:r>
            <w:r w:rsidR="004A1609">
              <w:rPr>
                <w:rFonts w:ascii="Verdana" w:hAnsi="Verdana" w:cs="Arial"/>
                <w:b/>
              </w:rPr>
              <w:t>Johan van Peperzeel</w:t>
            </w:r>
          </w:p>
        </w:tc>
      </w:tr>
    </w:tbl>
    <w:p w14:paraId="74EB889C" w14:textId="77777777" w:rsidR="004E0953" w:rsidRPr="001D0BE8" w:rsidRDefault="004E0953" w:rsidP="004E0953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/>
        </w:rPr>
      </w:pPr>
    </w:p>
    <w:p w14:paraId="32053B97" w14:textId="19F596FB" w:rsidR="004A291E" w:rsidRPr="001D0BE8" w:rsidRDefault="00251509" w:rsidP="004E0953">
      <w:pPr>
        <w:pStyle w:val="Geenafstand"/>
        <w:rPr>
          <w:rFonts w:ascii="Verdana" w:hAnsi="Verdana" w:cs="Arial"/>
          <w:b/>
        </w:rPr>
      </w:pPr>
      <w:r w:rsidRPr="001D0BE8">
        <w:rPr>
          <w:rFonts w:ascii="Verdana" w:hAnsi="Verdana" w:cs="Arial"/>
          <w:b/>
        </w:rPr>
        <w:t>Doelstellingen BKZ</w:t>
      </w:r>
    </w:p>
    <w:p w14:paraId="7FDDDFB0" w14:textId="77777777" w:rsidR="001D0BE8" w:rsidRDefault="001D0BE8" w:rsidP="001D0BE8">
      <w:pPr>
        <w:pStyle w:val="Geenafstand"/>
        <w:rPr>
          <w:rFonts w:ascii="Verdana" w:hAnsi="Verdana" w:cs="Arial"/>
          <w:bCs/>
        </w:rPr>
      </w:pPr>
    </w:p>
    <w:p w14:paraId="0DDF42E0" w14:textId="5C6CD5F2" w:rsidR="006D3733" w:rsidRDefault="001119DE" w:rsidP="001D0BE8">
      <w:pPr>
        <w:pStyle w:val="Geenafstand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BKZ is in zichtzelf blijven geloven na de mislukte BIZ. Ten opzichte van geluiden die wij van buitena</w:t>
      </w:r>
      <w:r w:rsidR="00EE3D56">
        <w:rPr>
          <w:rFonts w:ascii="Verdana" w:hAnsi="Verdana" w:cs="Arial"/>
          <w:bCs/>
        </w:rPr>
        <w:t xml:space="preserve">f horen zijn we een bloeiende vereniging met een andere, positieve benadering. </w:t>
      </w:r>
      <w:r w:rsidR="001002B0">
        <w:rPr>
          <w:rFonts w:ascii="Verdana" w:hAnsi="Verdana" w:cs="Arial"/>
          <w:bCs/>
        </w:rPr>
        <w:t xml:space="preserve">Er zit weer positieve energie in en meer saamhorigheid. </w:t>
      </w:r>
    </w:p>
    <w:p w14:paraId="207B9051" w14:textId="77777777" w:rsidR="001002B0" w:rsidRDefault="001002B0" w:rsidP="001D0BE8">
      <w:pPr>
        <w:pStyle w:val="Geenafstand"/>
        <w:rPr>
          <w:rFonts w:ascii="Verdana" w:hAnsi="Verdana" w:cs="Arial"/>
          <w:bCs/>
        </w:rPr>
      </w:pPr>
    </w:p>
    <w:p w14:paraId="4EA62E12" w14:textId="70E6306D" w:rsidR="001002B0" w:rsidRDefault="001002B0" w:rsidP="001D0BE8">
      <w:pPr>
        <w:pStyle w:val="Geenafstand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 xml:space="preserve">We verbreden het netwerk. </w:t>
      </w:r>
      <w:r w:rsidR="009F7672">
        <w:rPr>
          <w:rFonts w:ascii="Verdana" w:hAnsi="Verdana" w:cs="Arial"/>
          <w:bCs/>
        </w:rPr>
        <w:t xml:space="preserve">We zijn niet alleen zichtbaar in Flevoland maar ook op Noord West Veluwe. </w:t>
      </w:r>
    </w:p>
    <w:p w14:paraId="33023939" w14:textId="2D087F49" w:rsidR="009F7672" w:rsidRDefault="009F7672" w:rsidP="001D0BE8">
      <w:pPr>
        <w:pStyle w:val="Geenafstand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Contact met de gemeente en provincie is goed. </w:t>
      </w:r>
    </w:p>
    <w:p w14:paraId="640E426E" w14:textId="1F2B231C" w:rsidR="001D0BE8" w:rsidRDefault="001D0BE8" w:rsidP="001D0BE8">
      <w:pPr>
        <w:pStyle w:val="Geenafstand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VBZ (Verenigd Bedrijfsleven Zeewolde)</w:t>
      </w:r>
    </w:p>
    <w:p w14:paraId="5A441575" w14:textId="77777777" w:rsidR="009F7672" w:rsidRDefault="009F7672" w:rsidP="001D0BE8">
      <w:pPr>
        <w:pStyle w:val="Geenafstand"/>
        <w:rPr>
          <w:rFonts w:ascii="Verdana" w:hAnsi="Verdana" w:cs="Arial"/>
          <w:b/>
        </w:rPr>
      </w:pPr>
    </w:p>
    <w:p w14:paraId="49AFEA15" w14:textId="3ADDDA4D" w:rsidR="009F7672" w:rsidRDefault="009F7672" w:rsidP="001D0BE8">
      <w:pPr>
        <w:pStyle w:val="Geenafstand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Johan </w:t>
      </w:r>
      <w:proofErr w:type="spellStart"/>
      <w:r>
        <w:rPr>
          <w:rFonts w:ascii="Verdana" w:hAnsi="Verdana" w:cs="Arial"/>
          <w:bCs/>
        </w:rPr>
        <w:t>Safaric</w:t>
      </w:r>
      <w:proofErr w:type="spellEnd"/>
      <w:r>
        <w:rPr>
          <w:rFonts w:ascii="Verdana" w:hAnsi="Verdana" w:cs="Arial"/>
          <w:bCs/>
        </w:rPr>
        <w:t xml:space="preserve"> </w:t>
      </w:r>
      <w:r w:rsidR="00DD4A9A">
        <w:rPr>
          <w:rFonts w:ascii="Verdana" w:hAnsi="Verdana" w:cs="Arial"/>
          <w:bCs/>
        </w:rPr>
        <w:t>is de afgelopen tijd voor de VNO-NCW, SBBF en EHPZ (Ermelo, Harderwijk, Putten, Zeewolde)</w:t>
      </w:r>
    </w:p>
    <w:p w14:paraId="1D21280F" w14:textId="29B770F0" w:rsidR="00E75E8A" w:rsidRDefault="00E75E8A" w:rsidP="001D0BE8">
      <w:pPr>
        <w:pStyle w:val="Geenafstand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Voor wat betreft VBZ;</w:t>
      </w:r>
    </w:p>
    <w:p w14:paraId="3B5A6D09" w14:textId="27F53C00" w:rsidR="00DD4A9A" w:rsidRDefault="00E75E8A" w:rsidP="001D0BE8">
      <w:pPr>
        <w:pStyle w:val="Geenafstand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Hij geeft aan dat het budget onder druk staat. De koepelstichting is destijds opgericht omdat de voorzitters van de VCZ en BKZ geen tijd hadden deze rol die Johan S nu heeft te </w:t>
      </w:r>
      <w:r w:rsidR="004248B3">
        <w:rPr>
          <w:rFonts w:ascii="Verdana" w:hAnsi="Verdana" w:cs="Arial"/>
          <w:bCs/>
        </w:rPr>
        <w:t xml:space="preserve">verrichten. Komend jaar wordt gekeken hoe verder met de VBZ. Is de VBZ nog wel van deze tijd? </w:t>
      </w:r>
    </w:p>
    <w:p w14:paraId="2DA1BB30" w14:textId="77777777" w:rsidR="00B74F63" w:rsidRDefault="00B74F63" w:rsidP="004E0953">
      <w:pPr>
        <w:pStyle w:val="Geenafstand"/>
        <w:rPr>
          <w:rFonts w:ascii="Verdana" w:hAnsi="Verdana" w:cs="Arial"/>
          <w:bCs/>
        </w:rPr>
      </w:pPr>
    </w:p>
    <w:p w14:paraId="1966ADF0" w14:textId="77777777" w:rsidR="00B56B77" w:rsidRDefault="00B56B77" w:rsidP="004E0953">
      <w:pPr>
        <w:pStyle w:val="Geenafstand"/>
        <w:rPr>
          <w:rFonts w:ascii="Verdana" w:hAnsi="Verdana" w:cs="Arial"/>
          <w:bCs/>
        </w:rPr>
      </w:pPr>
    </w:p>
    <w:p w14:paraId="09E505B9" w14:textId="1F882D30" w:rsidR="00B56B77" w:rsidRDefault="00B56B77" w:rsidP="004E0953">
      <w:pPr>
        <w:pStyle w:val="Geenafstand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Commissies</w:t>
      </w:r>
    </w:p>
    <w:p w14:paraId="4893300F" w14:textId="77777777" w:rsidR="00B56B77" w:rsidRPr="00B56B77" w:rsidRDefault="00B56B77" w:rsidP="004E0953">
      <w:pPr>
        <w:pStyle w:val="Geenafstand"/>
        <w:rPr>
          <w:rFonts w:ascii="Verdana" w:hAnsi="Verdana" w:cs="Arial"/>
          <w:b/>
        </w:rPr>
      </w:pPr>
    </w:p>
    <w:p w14:paraId="0D0EB248" w14:textId="77777777" w:rsidR="0062334C" w:rsidRDefault="004A291E" w:rsidP="0062334C">
      <w:pPr>
        <w:spacing w:after="0"/>
        <w:rPr>
          <w:rFonts w:ascii="Verdana" w:hAnsi="Verdana"/>
        </w:rPr>
      </w:pPr>
      <w:r w:rsidRPr="004629B3">
        <w:rPr>
          <w:rFonts w:ascii="Verdana" w:hAnsi="Verdana"/>
        </w:rPr>
        <w:t xml:space="preserve">Onze commissie bestaan uit enthousiaste leden die goed </w:t>
      </w:r>
      <w:r w:rsidR="0062334C">
        <w:rPr>
          <w:rFonts w:ascii="Verdana" w:hAnsi="Verdana"/>
        </w:rPr>
        <w:t>betrokken zijn bij de BKZ:</w:t>
      </w:r>
    </w:p>
    <w:p w14:paraId="6236F8FE" w14:textId="291928C0" w:rsidR="008F11CD" w:rsidRPr="0062334C" w:rsidRDefault="008F11CD" w:rsidP="0062334C">
      <w:pPr>
        <w:pStyle w:val="Lijstalinea"/>
        <w:numPr>
          <w:ilvl w:val="0"/>
          <w:numId w:val="24"/>
        </w:numPr>
        <w:spacing w:after="0"/>
        <w:rPr>
          <w:rFonts w:ascii="Verdana" w:hAnsi="Verdana"/>
        </w:rPr>
      </w:pPr>
      <w:r w:rsidRPr="008805D4">
        <w:rPr>
          <w:rFonts w:ascii="Verdana" w:hAnsi="Verdana"/>
          <w:b/>
          <w:bCs/>
        </w:rPr>
        <w:t xml:space="preserve">PR en </w:t>
      </w:r>
      <w:proofErr w:type="spellStart"/>
      <w:r w:rsidR="0062334C" w:rsidRPr="008805D4">
        <w:rPr>
          <w:rFonts w:ascii="Verdana" w:hAnsi="Verdana"/>
          <w:b/>
          <w:bCs/>
        </w:rPr>
        <w:t>evementen</w:t>
      </w:r>
      <w:r w:rsidR="00167DF7" w:rsidRPr="008805D4">
        <w:rPr>
          <w:rFonts w:ascii="Verdana" w:hAnsi="Verdana"/>
          <w:b/>
          <w:bCs/>
        </w:rPr>
        <w:t>commissie</w:t>
      </w:r>
      <w:proofErr w:type="spellEnd"/>
      <w:r w:rsidR="0062334C">
        <w:rPr>
          <w:rFonts w:ascii="Verdana" w:hAnsi="Verdana"/>
        </w:rPr>
        <w:br/>
      </w:r>
      <w:r w:rsidR="002D3F42">
        <w:rPr>
          <w:rFonts w:ascii="Verdana" w:hAnsi="Verdana"/>
        </w:rPr>
        <w:t xml:space="preserve">Organiseert evenementen gericht op een brede doelgroep. Werkt nauw samen met de jongerencommissie. Nieuwe vormen van bedrijfsbezoeken en kennisdeling staan centraal. </w:t>
      </w:r>
      <w:r w:rsidR="00855F5A">
        <w:rPr>
          <w:rFonts w:ascii="Verdana" w:hAnsi="Verdana"/>
        </w:rPr>
        <w:br/>
      </w:r>
      <w:r w:rsidR="00855F5A" w:rsidRPr="00245DF8">
        <w:rPr>
          <w:rFonts w:ascii="Verdana" w:hAnsi="Verdana"/>
        </w:rPr>
        <w:t xml:space="preserve">Speciaal wordt de </w:t>
      </w:r>
      <w:proofErr w:type="spellStart"/>
      <w:r w:rsidR="00855F5A" w:rsidRPr="00245DF8">
        <w:rPr>
          <w:rFonts w:ascii="Verdana" w:hAnsi="Verdana"/>
        </w:rPr>
        <w:t>Techniekdag</w:t>
      </w:r>
      <w:proofErr w:type="spellEnd"/>
      <w:r w:rsidR="00855F5A" w:rsidRPr="00245DF8">
        <w:rPr>
          <w:rFonts w:ascii="Verdana" w:hAnsi="Verdana"/>
        </w:rPr>
        <w:t xml:space="preserve"> genoemd: </w:t>
      </w:r>
      <w:r w:rsidR="00FD4BFA" w:rsidRPr="00245DF8">
        <w:rPr>
          <w:rFonts w:ascii="Verdana" w:hAnsi="Verdana"/>
        </w:rPr>
        <w:t xml:space="preserve">9 bedrijven op Trekkersveld en </w:t>
      </w:r>
      <w:proofErr w:type="spellStart"/>
      <w:r w:rsidR="00FD4BFA" w:rsidRPr="00245DF8">
        <w:rPr>
          <w:rFonts w:ascii="Verdana" w:hAnsi="Verdana"/>
        </w:rPr>
        <w:t>Horsterparc</w:t>
      </w:r>
      <w:proofErr w:type="spellEnd"/>
      <w:r w:rsidR="00FD4BFA" w:rsidRPr="00245DF8">
        <w:rPr>
          <w:rFonts w:ascii="Verdana" w:hAnsi="Verdana"/>
        </w:rPr>
        <w:t xml:space="preserve"> deden mee. Wordt gesubsidieerd vanuit </w:t>
      </w:r>
      <w:r w:rsidR="00245DF8" w:rsidRPr="00245DF8">
        <w:rPr>
          <w:rFonts w:ascii="Verdana" w:hAnsi="Verdana"/>
        </w:rPr>
        <w:t>Werkcentrum Stedendriehoek</w:t>
      </w:r>
      <w:r w:rsidR="00FD4BFA" w:rsidRPr="00245DF8">
        <w:rPr>
          <w:rFonts w:ascii="Verdana" w:hAnsi="Verdana"/>
        </w:rPr>
        <w:t>. Goede samenwerking met onderwijs en gemeente.</w:t>
      </w:r>
    </w:p>
    <w:p w14:paraId="26B7AF31" w14:textId="0175ED59" w:rsidR="00DE3DFC" w:rsidRPr="00DE3DFC" w:rsidRDefault="008F11CD" w:rsidP="00FD048B">
      <w:pPr>
        <w:pStyle w:val="Lijstalinea"/>
        <w:numPr>
          <w:ilvl w:val="0"/>
          <w:numId w:val="21"/>
        </w:numPr>
        <w:spacing w:after="0"/>
        <w:rPr>
          <w:rFonts w:ascii="Verdana" w:hAnsi="Verdana"/>
        </w:rPr>
      </w:pPr>
      <w:r w:rsidRPr="008805D4">
        <w:rPr>
          <w:rFonts w:ascii="Verdana" w:hAnsi="Verdana"/>
          <w:b/>
          <w:bCs/>
        </w:rPr>
        <w:t>Externe betrekkingen</w:t>
      </w:r>
      <w:r w:rsidR="00B45563" w:rsidRPr="00DE3DFC">
        <w:rPr>
          <w:rFonts w:ascii="Verdana" w:hAnsi="Verdana"/>
        </w:rPr>
        <w:t xml:space="preserve">; </w:t>
      </w:r>
      <w:r w:rsidR="00DE3DFC" w:rsidRPr="00DE3DFC">
        <w:rPr>
          <w:rFonts w:ascii="Verdana" w:hAnsi="Verdana"/>
        </w:rPr>
        <w:t>Onderhouden contacten met provincie, onderwijs, arbeidsmarkt en andere ondernemersverenigingen. Voorbeeld: betrokkenheid bij oprichting coöperatie</w:t>
      </w:r>
      <w:r w:rsidR="00DE3DFC">
        <w:t xml:space="preserve"> ECHT</w:t>
      </w:r>
    </w:p>
    <w:p w14:paraId="582D0219" w14:textId="7AE594A7" w:rsidR="008F11CD" w:rsidRDefault="008F11CD" w:rsidP="00FD048B">
      <w:pPr>
        <w:pStyle w:val="Lijstalinea"/>
        <w:numPr>
          <w:ilvl w:val="0"/>
          <w:numId w:val="21"/>
        </w:numPr>
        <w:spacing w:after="0"/>
        <w:rPr>
          <w:rFonts w:ascii="Verdana" w:hAnsi="Verdana"/>
        </w:rPr>
      </w:pPr>
      <w:r w:rsidRPr="008805D4">
        <w:rPr>
          <w:rFonts w:ascii="Verdana" w:hAnsi="Verdana"/>
          <w:b/>
          <w:bCs/>
        </w:rPr>
        <w:t>Relatiebeheer</w:t>
      </w:r>
      <w:r w:rsidR="00401B7B" w:rsidRPr="00DE3DFC">
        <w:rPr>
          <w:rFonts w:ascii="Verdana" w:hAnsi="Verdana"/>
        </w:rPr>
        <w:t xml:space="preserve">; </w:t>
      </w:r>
      <w:r w:rsidR="00E258BB">
        <w:rPr>
          <w:rFonts w:ascii="Verdana" w:hAnsi="Verdana"/>
        </w:rPr>
        <w:t>a</w:t>
      </w:r>
      <w:r w:rsidR="00E258BB" w:rsidRPr="00E258BB">
        <w:rPr>
          <w:rFonts w:ascii="Verdana" w:hAnsi="Verdana"/>
        </w:rPr>
        <w:t>ctieve benadering van leden, bedrijfsbezoeken op bedrijventerreinen, persoonlijke aanspreekpunten per cluster. Focus op niet-actieve leden om betrokkenheid te vergroten.</w:t>
      </w:r>
      <w:r w:rsidR="00E258BB">
        <w:rPr>
          <w:rFonts w:ascii="Verdana" w:hAnsi="Verdana"/>
        </w:rPr>
        <w:t xml:space="preserve"> Leden van de relatiebeheercommissie hebben allemaal een bedrijventerrein onder zich. </w:t>
      </w:r>
    </w:p>
    <w:p w14:paraId="036515D6" w14:textId="7EF4B834" w:rsidR="00E258BB" w:rsidRDefault="00E258BB" w:rsidP="00E258BB">
      <w:pPr>
        <w:pStyle w:val="Lijstalinea"/>
        <w:spacing w:after="0"/>
        <w:rPr>
          <w:rFonts w:ascii="Verdana" w:hAnsi="Verdana"/>
        </w:rPr>
      </w:pPr>
      <w:r>
        <w:rPr>
          <w:rFonts w:ascii="Verdana" w:hAnsi="Verdana"/>
        </w:rPr>
        <w:t xml:space="preserve">Henri van de Weg heeft aangegeven te stoppen. </w:t>
      </w:r>
      <w:r w:rsidR="008805D4">
        <w:rPr>
          <w:rFonts w:ascii="Verdana" w:hAnsi="Verdana"/>
        </w:rPr>
        <w:t xml:space="preserve">Hij wordt bedankt voor z’n inzet. </w:t>
      </w:r>
    </w:p>
    <w:p w14:paraId="2A6639C3" w14:textId="68D101C2" w:rsidR="008805D4" w:rsidRPr="008805D4" w:rsidRDefault="008805D4" w:rsidP="008805D4">
      <w:pPr>
        <w:pStyle w:val="Lijstalinea"/>
        <w:numPr>
          <w:ilvl w:val="0"/>
          <w:numId w:val="21"/>
        </w:numPr>
        <w:spacing w:after="0"/>
        <w:rPr>
          <w:rFonts w:ascii="Verdana" w:hAnsi="Verdana"/>
        </w:rPr>
      </w:pPr>
      <w:r w:rsidRPr="008805D4">
        <w:rPr>
          <w:rStyle w:val="Zwaar"/>
          <w:rFonts w:ascii="Verdana" w:hAnsi="Verdana"/>
        </w:rPr>
        <w:t>Jongerencommissie:</w:t>
      </w:r>
      <w:r w:rsidRPr="008805D4">
        <w:rPr>
          <w:rFonts w:ascii="Verdana" w:hAnsi="Verdana"/>
        </w:rPr>
        <w:br/>
      </w:r>
      <w:r w:rsidR="00F8354C">
        <w:rPr>
          <w:rFonts w:ascii="Verdana" w:hAnsi="Verdana"/>
        </w:rPr>
        <w:t xml:space="preserve">Kijken hoe de jongere en niet jongere ondernemers elkaar kunnen steunen. </w:t>
      </w:r>
      <w:r w:rsidRPr="008805D4">
        <w:rPr>
          <w:rFonts w:ascii="Verdana" w:hAnsi="Verdana"/>
        </w:rPr>
        <w:t>Werkt aan mentor-/buddyprogramma’s en evenementen speciaal voor jonge ondernemers (t/m 35 jaar).</w:t>
      </w:r>
    </w:p>
    <w:p w14:paraId="3D033AF0" w14:textId="77777777" w:rsidR="008F11CD" w:rsidRPr="004629B3" w:rsidRDefault="008F11CD" w:rsidP="008F11CD">
      <w:pPr>
        <w:spacing w:after="0"/>
        <w:rPr>
          <w:rFonts w:ascii="Verdana" w:hAnsi="Verdana"/>
        </w:rPr>
      </w:pPr>
    </w:p>
    <w:p w14:paraId="1BF90893" w14:textId="289D1316" w:rsidR="004A291E" w:rsidRDefault="008F11CD" w:rsidP="008F11CD">
      <w:pPr>
        <w:spacing w:after="0"/>
        <w:rPr>
          <w:rFonts w:ascii="Verdana" w:hAnsi="Verdana"/>
        </w:rPr>
      </w:pPr>
      <w:r w:rsidRPr="004629B3">
        <w:rPr>
          <w:rFonts w:ascii="Verdana" w:hAnsi="Verdana"/>
        </w:rPr>
        <w:t>Het b</w:t>
      </w:r>
      <w:r w:rsidR="004A291E" w:rsidRPr="004629B3">
        <w:rPr>
          <w:rFonts w:ascii="Verdana" w:hAnsi="Verdana"/>
        </w:rPr>
        <w:t xml:space="preserve">estuur kan het niet alleen. Meld je als je ook je steentje bij wil dragen. </w:t>
      </w:r>
    </w:p>
    <w:p w14:paraId="3DACC5A5" w14:textId="77777777" w:rsidR="007E7A3D" w:rsidRDefault="007E7A3D" w:rsidP="008F11CD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7E7A3D" w:rsidRPr="004629B3" w14:paraId="046B1E76" w14:textId="77777777" w:rsidTr="0001053C">
        <w:trPr>
          <w:trHeight w:val="284"/>
        </w:trPr>
        <w:tc>
          <w:tcPr>
            <w:tcW w:w="9056" w:type="dxa"/>
            <w:shd w:val="clear" w:color="auto" w:fill="BFBFBF" w:themeFill="background1" w:themeFillShade="BF"/>
            <w:vAlign w:val="center"/>
          </w:tcPr>
          <w:p w14:paraId="3FDFB68D" w14:textId="189B01D9" w:rsidR="007E7A3D" w:rsidRPr="004629B3" w:rsidRDefault="007E7A3D" w:rsidP="0001053C">
            <w:pPr>
              <w:pStyle w:val="Lijstalinea"/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6</w:t>
            </w:r>
            <w:r w:rsidRPr="004629B3">
              <w:rPr>
                <w:rFonts w:ascii="Verdana" w:hAnsi="Verdana" w:cs="Arial"/>
                <w:b/>
              </w:rPr>
              <w:t xml:space="preserve">. </w:t>
            </w:r>
            <w:r>
              <w:rPr>
                <w:rFonts w:ascii="Verdana" w:hAnsi="Verdana" w:cs="Arial"/>
                <w:b/>
              </w:rPr>
              <w:t>Voorstel wijzigen statuten</w:t>
            </w:r>
          </w:p>
        </w:tc>
      </w:tr>
    </w:tbl>
    <w:p w14:paraId="7DC9C035" w14:textId="77777777" w:rsidR="007E7A3D" w:rsidRDefault="007E7A3D" w:rsidP="008F11CD">
      <w:pPr>
        <w:spacing w:after="0"/>
        <w:rPr>
          <w:rFonts w:ascii="Verdana" w:hAnsi="Verdana"/>
        </w:rPr>
      </w:pPr>
    </w:p>
    <w:p w14:paraId="44C6C63E" w14:textId="77777777" w:rsidR="00572B2B" w:rsidRDefault="00572B2B" w:rsidP="00572B2B">
      <w:pPr>
        <w:spacing w:after="0"/>
        <w:rPr>
          <w:rFonts w:asciiTheme="minorHAnsi" w:eastAsia="Verdana" w:hAnsiTheme="minorHAnsi" w:cstheme="minorHAnsi"/>
          <w:sz w:val="18"/>
          <w:szCs w:val="18"/>
        </w:rPr>
      </w:pPr>
      <w:r>
        <w:rPr>
          <w:rFonts w:asciiTheme="minorHAnsi" w:eastAsia="Verdana" w:hAnsiTheme="minorHAnsi" w:cstheme="minorHAnsi"/>
          <w:sz w:val="18"/>
          <w:szCs w:val="18"/>
        </w:rPr>
        <w:t xml:space="preserve">Op donderdag 21 maart 2024 is tijdens een BALV besloten tot een wijziging van een aantal artikelen. </w:t>
      </w:r>
    </w:p>
    <w:p w14:paraId="18B009C0" w14:textId="77777777" w:rsidR="00572B2B" w:rsidRDefault="00572B2B" w:rsidP="00572B2B">
      <w:pPr>
        <w:spacing w:after="0"/>
        <w:rPr>
          <w:rFonts w:asciiTheme="minorHAnsi" w:eastAsia="Verdana" w:hAnsiTheme="minorHAnsi" w:cstheme="minorHAnsi"/>
          <w:sz w:val="18"/>
          <w:szCs w:val="18"/>
        </w:rPr>
      </w:pPr>
      <w:r>
        <w:rPr>
          <w:rFonts w:asciiTheme="minorHAnsi" w:eastAsia="Verdana" w:hAnsiTheme="minorHAnsi" w:cstheme="minorHAnsi"/>
          <w:sz w:val="18"/>
          <w:szCs w:val="18"/>
        </w:rPr>
        <w:t xml:space="preserve">Tijdens de ALV van 13-12-2024 stellen wij voor hier nog 1 wijziging aan toe te voegen: artikel 4.2 wijzigen naar: </w:t>
      </w:r>
      <w:r w:rsidRPr="00A77299">
        <w:rPr>
          <w:rFonts w:asciiTheme="minorHAnsi" w:eastAsia="Verdana" w:hAnsiTheme="minorHAnsi" w:cstheme="minorHAnsi"/>
          <w:i/>
          <w:iCs/>
          <w:sz w:val="18"/>
          <w:szCs w:val="18"/>
        </w:rPr>
        <w:t xml:space="preserve">het verenigingsjaar, ook te noemen het boekjaar, loopt van </w:t>
      </w:r>
      <w:r>
        <w:rPr>
          <w:rFonts w:asciiTheme="minorHAnsi" w:eastAsia="Verdana" w:hAnsiTheme="minorHAnsi" w:cstheme="minorHAnsi"/>
          <w:i/>
          <w:iCs/>
          <w:sz w:val="18"/>
          <w:szCs w:val="18"/>
        </w:rPr>
        <w:t>éé</w:t>
      </w:r>
      <w:r w:rsidRPr="00A77299">
        <w:rPr>
          <w:rFonts w:asciiTheme="minorHAnsi" w:eastAsia="Verdana" w:hAnsiTheme="minorHAnsi" w:cstheme="minorHAnsi"/>
          <w:i/>
          <w:iCs/>
          <w:sz w:val="18"/>
          <w:szCs w:val="18"/>
        </w:rPr>
        <w:t>n januari tot en met 31 december.</w:t>
      </w:r>
      <w:r>
        <w:rPr>
          <w:rFonts w:asciiTheme="minorHAnsi" w:eastAsia="Verdana" w:hAnsiTheme="minorHAnsi" w:cstheme="minorHAnsi"/>
          <w:sz w:val="18"/>
          <w:szCs w:val="18"/>
        </w:rPr>
        <w:t xml:space="preserve"> </w:t>
      </w:r>
    </w:p>
    <w:p w14:paraId="488F83F9" w14:textId="3472BA55" w:rsidR="00572B2B" w:rsidRPr="004629B3" w:rsidRDefault="00572B2B" w:rsidP="00572B2B">
      <w:pPr>
        <w:spacing w:after="0"/>
        <w:rPr>
          <w:rFonts w:ascii="Verdana" w:hAnsi="Verdana"/>
        </w:rPr>
      </w:pPr>
      <w:r>
        <w:rPr>
          <w:rFonts w:asciiTheme="minorHAnsi" w:eastAsia="Verdana" w:hAnsiTheme="minorHAnsi" w:cstheme="minorHAnsi"/>
          <w:sz w:val="18"/>
          <w:szCs w:val="18"/>
        </w:rPr>
        <w:t>Het bestuur licht dit in de ALV toe.</w:t>
      </w:r>
    </w:p>
    <w:p w14:paraId="63219FB7" w14:textId="77777777" w:rsidR="004A291E" w:rsidRDefault="004A291E" w:rsidP="004E0953">
      <w:pPr>
        <w:pStyle w:val="Geenafstand"/>
        <w:rPr>
          <w:rFonts w:ascii="Verdana" w:hAnsi="Verdana" w:cs="Arial"/>
          <w:bCs/>
        </w:rPr>
      </w:pPr>
    </w:p>
    <w:p w14:paraId="62DCC8D5" w14:textId="77777777" w:rsidR="007E7A3D" w:rsidRDefault="007E7A3D" w:rsidP="007E7A3D">
      <w:pPr>
        <w:pStyle w:val="Lijstalinea"/>
        <w:numPr>
          <w:ilvl w:val="0"/>
          <w:numId w:val="24"/>
        </w:num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 w:rsidRPr="00C938C8">
        <w:rPr>
          <w:rFonts w:ascii="Verdana" w:hAnsi="Verdana" w:cs="Arial"/>
          <w:bCs/>
        </w:rPr>
        <w:t>Er wordt een eenmalige overgangsperiode voorgesteld (van 1 oktober 2025 t/m 31 december 2026) zodat vanaf 1 januari 2027 het boekjaar gelijkloopt met het kalenderjaar.</w:t>
      </w:r>
    </w:p>
    <w:p w14:paraId="46E8B449" w14:textId="77777777" w:rsidR="00572B2B" w:rsidRDefault="00572B2B" w:rsidP="00572B2B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7874E3D6" w14:textId="55DF194D" w:rsidR="00907B12" w:rsidRDefault="00D33B90" w:rsidP="00572B2B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 xml:space="preserve">Het verlengde boekjaar wel goed communiceren naar de leden. Verder </w:t>
      </w:r>
      <w:r w:rsidR="008A409F">
        <w:rPr>
          <w:rFonts w:ascii="Verdana" w:hAnsi="Verdana" w:cs="Arial"/>
          <w:bCs/>
        </w:rPr>
        <w:t xml:space="preserve">moet er dus ook begroot worden op een verlengd boekjaar. </w:t>
      </w:r>
    </w:p>
    <w:p w14:paraId="5E39489E" w14:textId="77777777" w:rsidR="008A409F" w:rsidRDefault="008A409F" w:rsidP="00572B2B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</w:p>
    <w:p w14:paraId="4FC0569C" w14:textId="5D28CF37" w:rsidR="007E7A3D" w:rsidRPr="004629B3" w:rsidRDefault="00572B2B" w:rsidP="00572B2B">
      <w:pPr>
        <w:tabs>
          <w:tab w:val="left" w:pos="709"/>
          <w:tab w:val="left" w:pos="1276"/>
          <w:tab w:val="left" w:pos="1701"/>
          <w:tab w:val="left" w:pos="6804"/>
          <w:tab w:val="right" w:pos="8505"/>
        </w:tabs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Vergadering is akkoord. </w:t>
      </w:r>
    </w:p>
    <w:p w14:paraId="1F207C34" w14:textId="77777777" w:rsidR="005D59CE" w:rsidRPr="004629B3" w:rsidRDefault="005D59CE" w:rsidP="004E0953">
      <w:pPr>
        <w:pStyle w:val="Geenafstand"/>
        <w:rPr>
          <w:rFonts w:ascii="Verdana" w:hAnsi="Verdana" w:cs="Aria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4E0953" w:rsidRPr="004629B3" w14:paraId="31B8F76D" w14:textId="77777777" w:rsidTr="004F0294">
        <w:trPr>
          <w:trHeight w:val="284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B5EDFB4" w14:textId="0F264C94" w:rsidR="004E0953" w:rsidRPr="004629B3" w:rsidRDefault="00F8354C" w:rsidP="0028255B">
            <w:pPr>
              <w:pStyle w:val="Lijstalinea"/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ind w:left="1425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7</w:t>
            </w:r>
            <w:r w:rsidR="000673C8" w:rsidRPr="004629B3">
              <w:rPr>
                <w:rFonts w:ascii="Verdana" w:hAnsi="Verdana" w:cs="Arial"/>
                <w:b/>
              </w:rPr>
              <w:t xml:space="preserve">. </w:t>
            </w:r>
            <w:r w:rsidR="00503314">
              <w:rPr>
                <w:rFonts w:ascii="Verdana" w:hAnsi="Verdana" w:cs="Arial"/>
                <w:b/>
              </w:rPr>
              <w:t>B</w:t>
            </w:r>
            <w:r w:rsidR="0028255B" w:rsidRPr="004629B3">
              <w:rPr>
                <w:rFonts w:ascii="Verdana" w:hAnsi="Verdana" w:cs="Arial"/>
                <w:b/>
              </w:rPr>
              <w:t>estuurs</w:t>
            </w:r>
            <w:r w:rsidR="00503314">
              <w:rPr>
                <w:rFonts w:ascii="Verdana" w:hAnsi="Verdana" w:cs="Arial"/>
                <w:b/>
              </w:rPr>
              <w:t>wisseling</w:t>
            </w:r>
          </w:p>
        </w:tc>
      </w:tr>
    </w:tbl>
    <w:p w14:paraId="05D74051" w14:textId="77777777" w:rsidR="00752768" w:rsidRPr="004629B3" w:rsidRDefault="00752768" w:rsidP="00752768">
      <w:pPr>
        <w:spacing w:after="0" w:line="240" w:lineRule="auto"/>
        <w:rPr>
          <w:rFonts w:ascii="Verdana" w:hAnsi="Verdana"/>
          <w:b/>
          <w:bCs/>
        </w:rPr>
      </w:pPr>
    </w:p>
    <w:p w14:paraId="41E4E556" w14:textId="32566349" w:rsidR="0095211A" w:rsidRPr="004629B3" w:rsidRDefault="004F73B2" w:rsidP="0075276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Cora en Guido treden af en zijn beide herkiesbaar. De ver</w:t>
      </w:r>
      <w:r w:rsidR="007667CB">
        <w:rPr>
          <w:rFonts w:ascii="Verdana" w:hAnsi="Verdana"/>
        </w:rPr>
        <w:t xml:space="preserve">gadering stemt in met herbenoeming voor 3 jaar. </w:t>
      </w:r>
      <w:r w:rsidR="00AF453A" w:rsidRPr="004629B3">
        <w:rPr>
          <w:rFonts w:ascii="Verdana" w:hAnsi="Verdana"/>
        </w:rPr>
        <w:t xml:space="preserve"> </w:t>
      </w:r>
    </w:p>
    <w:p w14:paraId="48CC6140" w14:textId="798FCE19" w:rsidR="00123863" w:rsidRDefault="00362DDF" w:rsidP="00752768">
      <w:pPr>
        <w:spacing w:after="0" w:line="240" w:lineRule="auto"/>
        <w:rPr>
          <w:rFonts w:ascii="Verdana" w:hAnsi="Verdana"/>
        </w:rPr>
      </w:pPr>
      <w:r w:rsidRPr="004629B3">
        <w:rPr>
          <w:rFonts w:ascii="Verdana" w:hAnsi="Verdana"/>
        </w:rPr>
        <w:t xml:space="preserve"> </w:t>
      </w:r>
    </w:p>
    <w:p w14:paraId="4AB4D681" w14:textId="4C1FD7E6" w:rsidR="00A71E8D" w:rsidRDefault="007667CB" w:rsidP="0075276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Tim </w:t>
      </w:r>
      <w:proofErr w:type="spellStart"/>
      <w:r>
        <w:rPr>
          <w:rFonts w:ascii="Verdana" w:hAnsi="Verdana"/>
        </w:rPr>
        <w:t>Reinhart</w:t>
      </w:r>
      <w:proofErr w:type="spellEnd"/>
      <w:r w:rsidR="00AB0ECB">
        <w:rPr>
          <w:rFonts w:ascii="Verdana" w:hAnsi="Verdana"/>
        </w:rPr>
        <w:t xml:space="preserve"> en </w:t>
      </w:r>
      <w:r>
        <w:rPr>
          <w:rFonts w:ascii="Verdana" w:hAnsi="Verdana"/>
        </w:rPr>
        <w:t>Mark Klaver</w:t>
      </w:r>
      <w:r w:rsidR="00AB0ECB">
        <w:rPr>
          <w:rFonts w:ascii="Verdana" w:hAnsi="Verdana"/>
        </w:rPr>
        <w:t xml:space="preserve"> willen toetreden als algemene bestuursleden. Ook hier stemt de vergadering mee in. </w:t>
      </w:r>
    </w:p>
    <w:p w14:paraId="293866B5" w14:textId="77777777" w:rsidR="00AB0ECB" w:rsidRDefault="00AB0ECB" w:rsidP="00752768">
      <w:pPr>
        <w:spacing w:after="0" w:line="240" w:lineRule="auto"/>
        <w:rPr>
          <w:rFonts w:ascii="Verdana" w:hAnsi="Verdana"/>
        </w:rPr>
      </w:pPr>
    </w:p>
    <w:p w14:paraId="7D38DD4F" w14:textId="32D75C99" w:rsidR="00AB0ECB" w:rsidRDefault="00AB0ECB" w:rsidP="0075276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Het bestuur voor 202</w:t>
      </w:r>
      <w:r w:rsidR="007667CB">
        <w:rPr>
          <w:rFonts w:ascii="Verdana" w:hAnsi="Verdana"/>
        </w:rPr>
        <w:t>4</w:t>
      </w:r>
      <w:r>
        <w:rPr>
          <w:rFonts w:ascii="Verdana" w:hAnsi="Verdana"/>
        </w:rPr>
        <w:t>-202</w:t>
      </w:r>
      <w:r w:rsidR="007667CB">
        <w:rPr>
          <w:rFonts w:ascii="Verdana" w:hAnsi="Verdana"/>
        </w:rPr>
        <w:t>5</w:t>
      </w:r>
      <w:r>
        <w:rPr>
          <w:rFonts w:ascii="Verdana" w:hAnsi="Verdana"/>
        </w:rPr>
        <w:t xml:space="preserve"> bestaat uit:</w:t>
      </w:r>
    </w:p>
    <w:p w14:paraId="123BAA95" w14:textId="170B5E25" w:rsidR="00AB0ECB" w:rsidRDefault="00AB0ECB" w:rsidP="00AB0E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Johan van Peperzeel (dagelijks bestuur, voorzitter en penningmeester)</w:t>
      </w:r>
    </w:p>
    <w:p w14:paraId="48AFCAFE" w14:textId="21E33574" w:rsidR="00AB0ECB" w:rsidRDefault="00AB0ECB" w:rsidP="00AB0E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Cora Achterberg (dagelijks bestuur, secretaris)</w:t>
      </w:r>
    </w:p>
    <w:p w14:paraId="50F21A5B" w14:textId="6AD01616" w:rsidR="00AB0ECB" w:rsidRDefault="00AB0ECB" w:rsidP="00AB0E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Guido </w:t>
      </w:r>
      <w:proofErr w:type="spellStart"/>
      <w:r>
        <w:rPr>
          <w:rFonts w:ascii="Verdana" w:hAnsi="Verdana"/>
        </w:rPr>
        <w:t>Langendorff</w:t>
      </w:r>
      <w:proofErr w:type="spellEnd"/>
      <w:r>
        <w:rPr>
          <w:rFonts w:ascii="Verdana" w:hAnsi="Verdana"/>
        </w:rPr>
        <w:t xml:space="preserve"> (algemeen bestuurslid)</w:t>
      </w:r>
    </w:p>
    <w:p w14:paraId="3FB3F6B2" w14:textId="7963F613" w:rsidR="00AB0ECB" w:rsidRDefault="00AB0ECB" w:rsidP="00AB0E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Robert Smits (algemeen bestuurslid)</w:t>
      </w:r>
    </w:p>
    <w:p w14:paraId="6F766050" w14:textId="2861C936" w:rsidR="00AB0ECB" w:rsidRDefault="00AB0ECB" w:rsidP="00AB0E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Rein Zuidema (algemeen bestuurslid)</w:t>
      </w:r>
    </w:p>
    <w:p w14:paraId="51A72A91" w14:textId="20099C14" w:rsidR="007667CB" w:rsidRDefault="007667CB" w:rsidP="00AB0E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Tim </w:t>
      </w:r>
      <w:proofErr w:type="spellStart"/>
      <w:r>
        <w:rPr>
          <w:rFonts w:ascii="Verdana" w:hAnsi="Verdana"/>
        </w:rPr>
        <w:t>Reinhart</w:t>
      </w:r>
      <w:proofErr w:type="spellEnd"/>
      <w:r>
        <w:rPr>
          <w:rFonts w:ascii="Verdana" w:hAnsi="Verdana"/>
        </w:rPr>
        <w:t xml:space="preserve"> (algemeen bestuurslid)</w:t>
      </w:r>
    </w:p>
    <w:p w14:paraId="716A8F55" w14:textId="67DF4CDF" w:rsidR="007667CB" w:rsidRDefault="007667CB" w:rsidP="00AB0E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Mark Klaver (algemeen bestuurslid</w:t>
      </w:r>
      <w:r w:rsidR="00891BF7">
        <w:rPr>
          <w:rFonts w:ascii="Verdana" w:hAnsi="Verdana"/>
        </w:rPr>
        <w:t>)</w:t>
      </w:r>
    </w:p>
    <w:p w14:paraId="2C2E7E1C" w14:textId="77777777" w:rsidR="00891BF7" w:rsidRDefault="00891BF7" w:rsidP="00891BF7">
      <w:pPr>
        <w:spacing w:after="0" w:line="240" w:lineRule="auto"/>
        <w:rPr>
          <w:rFonts w:ascii="Verdana" w:hAnsi="Verdana"/>
        </w:rPr>
      </w:pPr>
    </w:p>
    <w:p w14:paraId="5D18951C" w14:textId="6ACCE0E7" w:rsidR="001F1100" w:rsidRDefault="001F1100" w:rsidP="00891B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Vanuit de </w:t>
      </w:r>
      <w:r w:rsidR="004F7A39">
        <w:rPr>
          <w:rFonts w:ascii="Verdana" w:hAnsi="Verdana"/>
        </w:rPr>
        <w:t>kascommissie is de opmerking gemaakt over de rol van penningmeester/voorzitter in 1 persoon.</w:t>
      </w:r>
      <w:r w:rsidR="00011051">
        <w:rPr>
          <w:rFonts w:ascii="Verdana" w:hAnsi="Verdana"/>
        </w:rPr>
        <w:t xml:space="preserve"> Dit is een terechte opmerking.</w:t>
      </w:r>
    </w:p>
    <w:p w14:paraId="186CAA3C" w14:textId="1A5AC876" w:rsidR="00891BF7" w:rsidRPr="00891BF7" w:rsidRDefault="00891BF7" w:rsidP="00891B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Er wordt gezocht naar </w:t>
      </w:r>
      <w:r w:rsidR="006D360B">
        <w:rPr>
          <w:rFonts w:ascii="Verdana" w:hAnsi="Verdana"/>
        </w:rPr>
        <w:t>in</w:t>
      </w:r>
      <w:r>
        <w:rPr>
          <w:rFonts w:ascii="Verdana" w:hAnsi="Verdana"/>
        </w:rPr>
        <w:t>vulling binnen het bestuur voor de rol van penningmeester.</w:t>
      </w:r>
      <w:r w:rsidR="00AF7731">
        <w:rPr>
          <w:rFonts w:ascii="Verdana" w:hAnsi="Verdana"/>
        </w:rPr>
        <w:t xml:space="preserve"> Zo kan Johan zich alleen richten op de rol van voorzitter.</w:t>
      </w:r>
    </w:p>
    <w:p w14:paraId="11FC7BE3" w14:textId="77777777" w:rsidR="00AB0ECB" w:rsidRPr="004629B3" w:rsidRDefault="00AB0ECB" w:rsidP="00752768">
      <w:pPr>
        <w:spacing w:after="0" w:line="240" w:lineRule="auto"/>
        <w:rPr>
          <w:rFonts w:ascii="Verdana" w:hAnsi="Verdana"/>
        </w:rPr>
      </w:pPr>
    </w:p>
    <w:p w14:paraId="61D61C51" w14:textId="77777777" w:rsidR="000200F7" w:rsidRPr="004629B3" w:rsidRDefault="000200F7" w:rsidP="000200F7">
      <w:pPr>
        <w:pStyle w:val="Geenafstand"/>
        <w:rPr>
          <w:rFonts w:ascii="Verdana" w:hAnsi="Verdana" w:cs="Aria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0200F7" w:rsidRPr="004629B3" w14:paraId="70F9A1F1" w14:textId="77777777" w:rsidTr="009F03CC">
        <w:trPr>
          <w:trHeight w:val="284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E092C69" w14:textId="49DD766D" w:rsidR="000200F7" w:rsidRPr="004629B3" w:rsidRDefault="000200F7" w:rsidP="009F03CC">
            <w:pPr>
              <w:pStyle w:val="Lijstalinea"/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ind w:left="1425"/>
              <w:jc w:val="center"/>
              <w:rPr>
                <w:rFonts w:ascii="Verdana" w:hAnsi="Verdana" w:cs="Arial"/>
                <w:b/>
              </w:rPr>
            </w:pPr>
            <w:r w:rsidRPr="004629B3">
              <w:rPr>
                <w:rFonts w:ascii="Verdana" w:hAnsi="Verdana" w:cs="Arial"/>
                <w:b/>
              </w:rPr>
              <w:t>7. Rondvraag</w:t>
            </w:r>
          </w:p>
        </w:tc>
      </w:tr>
    </w:tbl>
    <w:p w14:paraId="33C686AC" w14:textId="77777777" w:rsidR="000200F7" w:rsidRPr="004629B3" w:rsidRDefault="000200F7" w:rsidP="000200F7">
      <w:pPr>
        <w:spacing w:after="0" w:line="240" w:lineRule="auto"/>
        <w:rPr>
          <w:rFonts w:ascii="Verdana" w:hAnsi="Verdana"/>
          <w:b/>
          <w:bCs/>
        </w:rPr>
      </w:pPr>
    </w:p>
    <w:p w14:paraId="2B6CA08F" w14:textId="7C53FF64" w:rsidR="00130FB5" w:rsidRDefault="00130FB5" w:rsidP="000200F7">
      <w:pPr>
        <w:pStyle w:val="Geenafstand"/>
        <w:rPr>
          <w:rFonts w:ascii="Verdana" w:hAnsi="Verdana" w:cs="Arial"/>
        </w:rPr>
      </w:pPr>
    </w:p>
    <w:p w14:paraId="339EF999" w14:textId="77777777" w:rsidR="00AB0ECB" w:rsidRPr="004629B3" w:rsidRDefault="00AB0ECB" w:rsidP="000200F7">
      <w:pPr>
        <w:pStyle w:val="Geenafstand"/>
        <w:rPr>
          <w:rFonts w:ascii="Verdana" w:hAnsi="Verdana" w:cs="Aria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56"/>
      </w:tblGrid>
      <w:tr w:rsidR="000200F7" w:rsidRPr="004629B3" w14:paraId="066D0AE9" w14:textId="77777777" w:rsidTr="009F03CC">
        <w:trPr>
          <w:trHeight w:val="284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3282701" w14:textId="453623F6" w:rsidR="000200F7" w:rsidRPr="004629B3" w:rsidRDefault="00E42349" w:rsidP="009F03CC">
            <w:pPr>
              <w:pStyle w:val="Lijstalinea"/>
              <w:tabs>
                <w:tab w:val="left" w:pos="709"/>
                <w:tab w:val="left" w:pos="1276"/>
                <w:tab w:val="left" w:pos="1701"/>
                <w:tab w:val="left" w:pos="6804"/>
                <w:tab w:val="right" w:pos="8505"/>
              </w:tabs>
              <w:spacing w:after="0"/>
              <w:ind w:left="1425"/>
              <w:jc w:val="center"/>
              <w:rPr>
                <w:rFonts w:ascii="Verdana" w:hAnsi="Verdana" w:cs="Arial"/>
                <w:b/>
              </w:rPr>
            </w:pPr>
            <w:r w:rsidRPr="004629B3">
              <w:rPr>
                <w:rFonts w:ascii="Verdana" w:hAnsi="Verdana" w:cs="Arial"/>
                <w:b/>
              </w:rPr>
              <w:t>8. Sluiting</w:t>
            </w:r>
          </w:p>
        </w:tc>
      </w:tr>
    </w:tbl>
    <w:p w14:paraId="2048534E" w14:textId="77777777" w:rsidR="000200F7" w:rsidRPr="004629B3" w:rsidRDefault="000200F7" w:rsidP="000200F7">
      <w:pPr>
        <w:spacing w:after="0" w:line="240" w:lineRule="auto"/>
        <w:rPr>
          <w:rFonts w:ascii="Verdana" w:hAnsi="Verdana"/>
          <w:b/>
          <w:bCs/>
        </w:rPr>
      </w:pPr>
    </w:p>
    <w:p w14:paraId="65AFF144" w14:textId="21419F33" w:rsidR="0073559E" w:rsidRPr="004629B3" w:rsidRDefault="00E42349" w:rsidP="00752768">
      <w:pPr>
        <w:spacing w:after="0" w:line="240" w:lineRule="auto"/>
        <w:rPr>
          <w:rFonts w:ascii="Verdana" w:hAnsi="Verdana"/>
          <w:b/>
          <w:bCs/>
        </w:rPr>
      </w:pPr>
      <w:r w:rsidRPr="004629B3">
        <w:rPr>
          <w:rFonts w:ascii="Verdana" w:hAnsi="Verdana"/>
        </w:rPr>
        <w:t>De voorzitter bedankt de aanwezigen</w:t>
      </w:r>
      <w:r w:rsidR="00AB0ECB">
        <w:rPr>
          <w:rFonts w:ascii="Verdana" w:hAnsi="Verdana"/>
        </w:rPr>
        <w:t xml:space="preserve">, </w:t>
      </w:r>
      <w:r w:rsidRPr="004629B3">
        <w:rPr>
          <w:rFonts w:ascii="Verdana" w:hAnsi="Verdana"/>
        </w:rPr>
        <w:t>sluit de vergadering</w:t>
      </w:r>
      <w:r w:rsidR="00AB0ECB">
        <w:rPr>
          <w:rFonts w:ascii="Verdana" w:hAnsi="Verdana"/>
        </w:rPr>
        <w:t xml:space="preserve"> en nodigt iedereen uit voor het kerstdiner</w:t>
      </w:r>
      <w:r w:rsidRPr="004629B3">
        <w:rPr>
          <w:rFonts w:ascii="Verdana" w:hAnsi="Verdana"/>
        </w:rPr>
        <w:t xml:space="preserve">. </w:t>
      </w:r>
    </w:p>
    <w:p w14:paraId="512D2F4C" w14:textId="72D81E4E" w:rsidR="0073559E" w:rsidRPr="004629B3" w:rsidRDefault="0073559E">
      <w:pPr>
        <w:spacing w:after="0" w:line="240" w:lineRule="auto"/>
        <w:rPr>
          <w:rFonts w:ascii="Verdana" w:hAnsi="Verdana"/>
          <w:b/>
          <w:bCs/>
        </w:rPr>
      </w:pPr>
    </w:p>
    <w:sectPr w:rsidR="0073559E" w:rsidRPr="004629B3" w:rsidSect="000276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81C2" w14:textId="77777777" w:rsidR="004260E1" w:rsidRDefault="004260E1" w:rsidP="004E0953">
      <w:pPr>
        <w:spacing w:after="0" w:line="240" w:lineRule="auto"/>
      </w:pPr>
      <w:r>
        <w:separator/>
      </w:r>
    </w:p>
  </w:endnote>
  <w:endnote w:type="continuationSeparator" w:id="0">
    <w:p w14:paraId="652F8C5F" w14:textId="77777777" w:rsidR="004260E1" w:rsidRDefault="004260E1" w:rsidP="004E0953">
      <w:pPr>
        <w:spacing w:after="0" w:line="240" w:lineRule="auto"/>
      </w:pPr>
      <w:r>
        <w:continuationSeparator/>
      </w:r>
    </w:p>
  </w:endnote>
  <w:endnote w:type="continuationNotice" w:id="1">
    <w:p w14:paraId="7C5E9BE9" w14:textId="77777777" w:rsidR="004260E1" w:rsidRDefault="00426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B3EA" w14:textId="77777777" w:rsidR="00B76F2F" w:rsidRDefault="00B76F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6F1" w14:textId="77777777" w:rsidR="00B76F2F" w:rsidRDefault="00B76F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058B" w14:textId="77777777" w:rsidR="00B76F2F" w:rsidRDefault="00B76F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BA2D" w14:textId="77777777" w:rsidR="004260E1" w:rsidRDefault="004260E1" w:rsidP="004E0953">
      <w:pPr>
        <w:spacing w:after="0" w:line="240" w:lineRule="auto"/>
      </w:pPr>
      <w:r>
        <w:separator/>
      </w:r>
    </w:p>
  </w:footnote>
  <w:footnote w:type="continuationSeparator" w:id="0">
    <w:p w14:paraId="72F0AB93" w14:textId="77777777" w:rsidR="004260E1" w:rsidRDefault="004260E1" w:rsidP="004E0953">
      <w:pPr>
        <w:spacing w:after="0" w:line="240" w:lineRule="auto"/>
      </w:pPr>
      <w:r>
        <w:continuationSeparator/>
      </w:r>
    </w:p>
  </w:footnote>
  <w:footnote w:type="continuationNotice" w:id="1">
    <w:p w14:paraId="2C4AD7FD" w14:textId="77777777" w:rsidR="004260E1" w:rsidRDefault="00426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92D9" w14:textId="0E1BE108" w:rsidR="00B76F2F" w:rsidRDefault="007E59E8">
    <w:pPr>
      <w:pStyle w:val="Koptekst"/>
    </w:pPr>
    <w:r>
      <w:rPr>
        <w:noProof/>
      </w:rPr>
    </w:r>
    <w:r w:rsidR="007E59E8">
      <w:rPr>
        <w:noProof/>
      </w:rPr>
      <w:pict w14:anchorId="5E949E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074356" o:spid="_x0000_s1027" type="#_x0000_t136" alt="" style="position:absolute;margin-left:0;margin-top:0;width:516.25pt;height:122.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E9C4" w14:textId="71F3C285" w:rsidR="004E0953" w:rsidRDefault="007E59E8" w:rsidP="004E0953">
    <w:pPr>
      <w:pStyle w:val="Koptekst"/>
      <w:jc w:val="right"/>
    </w:pPr>
    <w:r>
      <w:rPr>
        <w:noProof/>
      </w:rPr>
    </w:r>
    <w:r w:rsidR="007E59E8">
      <w:rPr>
        <w:noProof/>
      </w:rPr>
      <w:pict w14:anchorId="2F7A4E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074357" o:spid="_x0000_s1026" type="#_x0000_t136" alt="" style="position:absolute;left:0;text-align:left;margin-left:0;margin-top:0;width:516.25pt;height:122.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CONCEPT"/>
          <w10:wrap anchorx="margin" anchory="margin"/>
        </v:shape>
      </w:pict>
    </w:r>
    <w:r w:rsidR="004E0953">
      <w:rPr>
        <w:noProof/>
        <w:lang w:eastAsia="nl-NL"/>
      </w:rPr>
      <w:drawing>
        <wp:inline distT="0" distB="0" distL="0" distR="0" wp14:anchorId="329F2F54" wp14:editId="1FE78707">
          <wp:extent cx="1797454" cy="779451"/>
          <wp:effectExtent l="0" t="0" r="0" b="1905"/>
          <wp:docPr id="13" name="Afbeelding 13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 descr="Afbeelding met teken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40" cy="78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B3AB" w14:textId="2171A860" w:rsidR="00B76F2F" w:rsidRDefault="007E59E8">
    <w:pPr>
      <w:pStyle w:val="Koptekst"/>
    </w:pPr>
    <w:r>
      <w:rPr>
        <w:noProof/>
      </w:rPr>
    </w:r>
    <w:r w:rsidR="007E59E8">
      <w:rPr>
        <w:noProof/>
      </w:rPr>
      <w:pict w14:anchorId="205533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074355" o:spid="_x0000_s1025" type="#_x0000_t136" alt="" style="position:absolute;margin-left:0;margin-top:0;width:516.25pt;height:122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653A"/>
    <w:multiLevelType w:val="hybridMultilevel"/>
    <w:tmpl w:val="4710ABCA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A910CA2"/>
    <w:multiLevelType w:val="hybridMultilevel"/>
    <w:tmpl w:val="C7A6A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26D"/>
    <w:multiLevelType w:val="hybridMultilevel"/>
    <w:tmpl w:val="7D50E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3429"/>
    <w:multiLevelType w:val="hybridMultilevel"/>
    <w:tmpl w:val="8168E034"/>
    <w:lvl w:ilvl="0" w:tplc="88CEE692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B7A7B"/>
    <w:multiLevelType w:val="hybridMultilevel"/>
    <w:tmpl w:val="2C58906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16FD0A8B"/>
    <w:multiLevelType w:val="multilevel"/>
    <w:tmpl w:val="37726322"/>
    <w:lvl w:ilvl="0">
      <w:start w:val="28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F1B63"/>
    <w:multiLevelType w:val="hybridMultilevel"/>
    <w:tmpl w:val="D7207306"/>
    <w:lvl w:ilvl="0" w:tplc="1534D388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024C00">
      <w:start w:val="1"/>
      <w:numFmt w:val="bullet"/>
      <w:lvlText w:val="o"/>
      <w:lvlJc w:val="left"/>
      <w:pPr>
        <w:ind w:left="1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46F0F4">
      <w:start w:val="1"/>
      <w:numFmt w:val="bullet"/>
      <w:lvlText w:val="▪"/>
      <w:lvlJc w:val="left"/>
      <w:pPr>
        <w:ind w:left="1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70E55E">
      <w:start w:val="1"/>
      <w:numFmt w:val="bullet"/>
      <w:lvlText w:val="•"/>
      <w:lvlJc w:val="left"/>
      <w:pPr>
        <w:ind w:left="2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4C33E">
      <w:start w:val="1"/>
      <w:numFmt w:val="bullet"/>
      <w:lvlText w:val="o"/>
      <w:lvlJc w:val="left"/>
      <w:pPr>
        <w:ind w:left="3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E16E0">
      <w:start w:val="1"/>
      <w:numFmt w:val="bullet"/>
      <w:lvlText w:val="▪"/>
      <w:lvlJc w:val="left"/>
      <w:pPr>
        <w:ind w:left="40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25094">
      <w:start w:val="1"/>
      <w:numFmt w:val="bullet"/>
      <w:lvlText w:val="•"/>
      <w:lvlJc w:val="left"/>
      <w:pPr>
        <w:ind w:left="4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56158A">
      <w:start w:val="1"/>
      <w:numFmt w:val="bullet"/>
      <w:lvlText w:val="o"/>
      <w:lvlJc w:val="left"/>
      <w:pPr>
        <w:ind w:left="5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4A7EC6">
      <w:start w:val="1"/>
      <w:numFmt w:val="bullet"/>
      <w:lvlText w:val="▪"/>
      <w:lvlJc w:val="left"/>
      <w:pPr>
        <w:ind w:left="6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974D7B"/>
    <w:multiLevelType w:val="hybridMultilevel"/>
    <w:tmpl w:val="EC74C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F65"/>
    <w:multiLevelType w:val="hybridMultilevel"/>
    <w:tmpl w:val="5810CC88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763397A"/>
    <w:multiLevelType w:val="hybridMultilevel"/>
    <w:tmpl w:val="1A8E3F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D4B9F"/>
    <w:multiLevelType w:val="hybridMultilevel"/>
    <w:tmpl w:val="303E4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57330"/>
    <w:multiLevelType w:val="hybridMultilevel"/>
    <w:tmpl w:val="FE64F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E195C"/>
    <w:multiLevelType w:val="hybridMultilevel"/>
    <w:tmpl w:val="0F3E10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75E00"/>
    <w:multiLevelType w:val="hybridMultilevel"/>
    <w:tmpl w:val="EA52DC1C"/>
    <w:lvl w:ilvl="0" w:tplc="DECCD41C">
      <w:start w:val="1"/>
      <w:numFmt w:val="bullet"/>
      <w:lvlText w:val="à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2A93E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B4AFA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6FD8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1CF54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4B80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2493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6435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02304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BC6149"/>
    <w:multiLevelType w:val="hybridMultilevel"/>
    <w:tmpl w:val="EA5EA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F1822"/>
    <w:multiLevelType w:val="hybridMultilevel"/>
    <w:tmpl w:val="E5661EFC"/>
    <w:lvl w:ilvl="0" w:tplc="EFCAA71A">
      <w:start w:val="1"/>
      <w:numFmt w:val="bullet"/>
      <w:lvlText w:val="à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EB9A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C498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68D7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B6C80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CEBA3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0034E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6373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2C6A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336416"/>
    <w:multiLevelType w:val="hybridMultilevel"/>
    <w:tmpl w:val="E3E2DA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46F3B"/>
    <w:multiLevelType w:val="hybridMultilevel"/>
    <w:tmpl w:val="32147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0F37"/>
    <w:multiLevelType w:val="hybridMultilevel"/>
    <w:tmpl w:val="B920BA9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45038"/>
    <w:multiLevelType w:val="hybridMultilevel"/>
    <w:tmpl w:val="5AB89F2C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0B51325"/>
    <w:multiLevelType w:val="hybridMultilevel"/>
    <w:tmpl w:val="E022F50E"/>
    <w:lvl w:ilvl="0" w:tplc="A066EFC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801BB"/>
    <w:multiLevelType w:val="multilevel"/>
    <w:tmpl w:val="1BC0F374"/>
    <w:lvl w:ilvl="0">
      <w:start w:val="7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5922EB2"/>
    <w:multiLevelType w:val="hybridMultilevel"/>
    <w:tmpl w:val="5B600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11A74"/>
    <w:multiLevelType w:val="hybridMultilevel"/>
    <w:tmpl w:val="FE7433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75198">
    <w:abstractNumId w:val="3"/>
  </w:num>
  <w:num w:numId="2" w16cid:durableId="46032124">
    <w:abstractNumId w:val="20"/>
  </w:num>
  <w:num w:numId="3" w16cid:durableId="113334705">
    <w:abstractNumId w:val="7"/>
  </w:num>
  <w:num w:numId="4" w16cid:durableId="741147575">
    <w:abstractNumId w:val="23"/>
  </w:num>
  <w:num w:numId="5" w16cid:durableId="150831010">
    <w:abstractNumId w:val="15"/>
  </w:num>
  <w:num w:numId="6" w16cid:durableId="396250911">
    <w:abstractNumId w:val="13"/>
  </w:num>
  <w:num w:numId="7" w16cid:durableId="1644045922">
    <w:abstractNumId w:val="14"/>
  </w:num>
  <w:num w:numId="8" w16cid:durableId="1826431849">
    <w:abstractNumId w:val="17"/>
  </w:num>
  <w:num w:numId="9" w16cid:durableId="137576000">
    <w:abstractNumId w:val="2"/>
  </w:num>
  <w:num w:numId="10" w16cid:durableId="1293636489">
    <w:abstractNumId w:val="22"/>
  </w:num>
  <w:num w:numId="11" w16cid:durableId="1613824563">
    <w:abstractNumId w:val="21"/>
  </w:num>
  <w:num w:numId="12" w16cid:durableId="240877130">
    <w:abstractNumId w:val="4"/>
  </w:num>
  <w:num w:numId="13" w16cid:durableId="1833644560">
    <w:abstractNumId w:val="5"/>
  </w:num>
  <w:num w:numId="14" w16cid:durableId="2054503736">
    <w:abstractNumId w:val="10"/>
  </w:num>
  <w:num w:numId="15" w16cid:durableId="1166675265">
    <w:abstractNumId w:val="0"/>
  </w:num>
  <w:num w:numId="16" w16cid:durableId="1611936681">
    <w:abstractNumId w:val="19"/>
  </w:num>
  <w:num w:numId="17" w16cid:durableId="618223636">
    <w:abstractNumId w:val="8"/>
  </w:num>
  <w:num w:numId="18" w16cid:durableId="671835005">
    <w:abstractNumId w:val="18"/>
  </w:num>
  <w:num w:numId="19" w16cid:durableId="1532498946">
    <w:abstractNumId w:val="6"/>
  </w:num>
  <w:num w:numId="20" w16cid:durableId="1548637683">
    <w:abstractNumId w:val="1"/>
  </w:num>
  <w:num w:numId="21" w16cid:durableId="1268853343">
    <w:abstractNumId w:val="9"/>
  </w:num>
  <w:num w:numId="22" w16cid:durableId="1969317830">
    <w:abstractNumId w:val="16"/>
  </w:num>
  <w:num w:numId="23" w16cid:durableId="1193419895">
    <w:abstractNumId w:val="12"/>
  </w:num>
  <w:num w:numId="24" w16cid:durableId="878592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53"/>
    <w:rsid w:val="00005645"/>
    <w:rsid w:val="00006C78"/>
    <w:rsid w:val="00007A45"/>
    <w:rsid w:val="00011051"/>
    <w:rsid w:val="000144DB"/>
    <w:rsid w:val="00015138"/>
    <w:rsid w:val="00015F3A"/>
    <w:rsid w:val="000200F7"/>
    <w:rsid w:val="000230FF"/>
    <w:rsid w:val="00026BAE"/>
    <w:rsid w:val="00027294"/>
    <w:rsid w:val="00027682"/>
    <w:rsid w:val="00032725"/>
    <w:rsid w:val="000353AC"/>
    <w:rsid w:val="000365B5"/>
    <w:rsid w:val="000368C4"/>
    <w:rsid w:val="00037D26"/>
    <w:rsid w:val="000401BA"/>
    <w:rsid w:val="00043B95"/>
    <w:rsid w:val="0004498A"/>
    <w:rsid w:val="00052D17"/>
    <w:rsid w:val="00052F0D"/>
    <w:rsid w:val="00063B7D"/>
    <w:rsid w:val="000673C8"/>
    <w:rsid w:val="000679C9"/>
    <w:rsid w:val="000679E8"/>
    <w:rsid w:val="0007287E"/>
    <w:rsid w:val="00072953"/>
    <w:rsid w:val="0008339C"/>
    <w:rsid w:val="00083B9C"/>
    <w:rsid w:val="00086379"/>
    <w:rsid w:val="00086463"/>
    <w:rsid w:val="00093DB4"/>
    <w:rsid w:val="0009429F"/>
    <w:rsid w:val="000A3F5B"/>
    <w:rsid w:val="000A7CC1"/>
    <w:rsid w:val="000B5597"/>
    <w:rsid w:val="000B7CC4"/>
    <w:rsid w:val="000C636C"/>
    <w:rsid w:val="000C6E9B"/>
    <w:rsid w:val="000D2CEA"/>
    <w:rsid w:val="000D6232"/>
    <w:rsid w:val="000E3649"/>
    <w:rsid w:val="000F0D4D"/>
    <w:rsid w:val="000F7B36"/>
    <w:rsid w:val="001002B0"/>
    <w:rsid w:val="00110919"/>
    <w:rsid w:val="00110AFB"/>
    <w:rsid w:val="001119DE"/>
    <w:rsid w:val="00113AC5"/>
    <w:rsid w:val="00123863"/>
    <w:rsid w:val="00124F69"/>
    <w:rsid w:val="00125237"/>
    <w:rsid w:val="00126CB1"/>
    <w:rsid w:val="00130FB5"/>
    <w:rsid w:val="0013306A"/>
    <w:rsid w:val="00136D5F"/>
    <w:rsid w:val="00137A10"/>
    <w:rsid w:val="0014249C"/>
    <w:rsid w:val="00144B2C"/>
    <w:rsid w:val="00151702"/>
    <w:rsid w:val="00154F79"/>
    <w:rsid w:val="00156E39"/>
    <w:rsid w:val="00165E85"/>
    <w:rsid w:val="00167165"/>
    <w:rsid w:val="00167DF7"/>
    <w:rsid w:val="0017008A"/>
    <w:rsid w:val="00176902"/>
    <w:rsid w:val="00190C61"/>
    <w:rsid w:val="00190E01"/>
    <w:rsid w:val="00193786"/>
    <w:rsid w:val="001967AE"/>
    <w:rsid w:val="001972C0"/>
    <w:rsid w:val="001A0F6F"/>
    <w:rsid w:val="001A75CF"/>
    <w:rsid w:val="001C2BB6"/>
    <w:rsid w:val="001D0BE8"/>
    <w:rsid w:val="001D48F5"/>
    <w:rsid w:val="001E0340"/>
    <w:rsid w:val="001E361D"/>
    <w:rsid w:val="001E3CDF"/>
    <w:rsid w:val="001E6703"/>
    <w:rsid w:val="001E7F84"/>
    <w:rsid w:val="001F1100"/>
    <w:rsid w:val="001F4ED2"/>
    <w:rsid w:val="00201F6A"/>
    <w:rsid w:val="00205871"/>
    <w:rsid w:val="00213483"/>
    <w:rsid w:val="002153E7"/>
    <w:rsid w:val="0021658A"/>
    <w:rsid w:val="00216682"/>
    <w:rsid w:val="00233157"/>
    <w:rsid w:val="0023533B"/>
    <w:rsid w:val="002365AF"/>
    <w:rsid w:val="00241ED2"/>
    <w:rsid w:val="0024427B"/>
    <w:rsid w:val="00245DE1"/>
    <w:rsid w:val="00245DF8"/>
    <w:rsid w:val="00250B9C"/>
    <w:rsid w:val="00251509"/>
    <w:rsid w:val="00255D38"/>
    <w:rsid w:val="00260F61"/>
    <w:rsid w:val="00262D43"/>
    <w:rsid w:val="002675ED"/>
    <w:rsid w:val="00270889"/>
    <w:rsid w:val="00270FAA"/>
    <w:rsid w:val="002723FE"/>
    <w:rsid w:val="002726B7"/>
    <w:rsid w:val="00272D30"/>
    <w:rsid w:val="00275550"/>
    <w:rsid w:val="0028255B"/>
    <w:rsid w:val="00283E53"/>
    <w:rsid w:val="00284243"/>
    <w:rsid w:val="00286FAD"/>
    <w:rsid w:val="00287885"/>
    <w:rsid w:val="00292CF8"/>
    <w:rsid w:val="002A5133"/>
    <w:rsid w:val="002A7DEE"/>
    <w:rsid w:val="002B1BD3"/>
    <w:rsid w:val="002B4D4D"/>
    <w:rsid w:val="002C303F"/>
    <w:rsid w:val="002D3F42"/>
    <w:rsid w:val="002D57D6"/>
    <w:rsid w:val="002E1167"/>
    <w:rsid w:val="002E650E"/>
    <w:rsid w:val="002F0B3C"/>
    <w:rsid w:val="002F3CED"/>
    <w:rsid w:val="00302D64"/>
    <w:rsid w:val="00303BBC"/>
    <w:rsid w:val="00305ABA"/>
    <w:rsid w:val="00306AA8"/>
    <w:rsid w:val="003201EF"/>
    <w:rsid w:val="003258D2"/>
    <w:rsid w:val="003347E5"/>
    <w:rsid w:val="003432C2"/>
    <w:rsid w:val="00353028"/>
    <w:rsid w:val="00354429"/>
    <w:rsid w:val="003568A5"/>
    <w:rsid w:val="00356FB7"/>
    <w:rsid w:val="00361FD4"/>
    <w:rsid w:val="00362DDF"/>
    <w:rsid w:val="0036337E"/>
    <w:rsid w:val="00364539"/>
    <w:rsid w:val="003810B2"/>
    <w:rsid w:val="00384311"/>
    <w:rsid w:val="00392887"/>
    <w:rsid w:val="00395300"/>
    <w:rsid w:val="00396723"/>
    <w:rsid w:val="003A073D"/>
    <w:rsid w:val="003A3E26"/>
    <w:rsid w:val="003A5600"/>
    <w:rsid w:val="003B2546"/>
    <w:rsid w:val="003C0009"/>
    <w:rsid w:val="003C00A6"/>
    <w:rsid w:val="003C28E1"/>
    <w:rsid w:val="003C2EF6"/>
    <w:rsid w:val="003C3F33"/>
    <w:rsid w:val="003C4FD7"/>
    <w:rsid w:val="003D0E61"/>
    <w:rsid w:val="003D1777"/>
    <w:rsid w:val="003D3C88"/>
    <w:rsid w:val="003E14C7"/>
    <w:rsid w:val="003E4F61"/>
    <w:rsid w:val="003E4FDA"/>
    <w:rsid w:val="003E7D13"/>
    <w:rsid w:val="003F1A65"/>
    <w:rsid w:val="003F2983"/>
    <w:rsid w:val="003F3D4D"/>
    <w:rsid w:val="003F66BF"/>
    <w:rsid w:val="00401B7B"/>
    <w:rsid w:val="00401BDA"/>
    <w:rsid w:val="0040336D"/>
    <w:rsid w:val="0040380C"/>
    <w:rsid w:val="00413CEC"/>
    <w:rsid w:val="00414434"/>
    <w:rsid w:val="004149FC"/>
    <w:rsid w:val="00416A82"/>
    <w:rsid w:val="0042013D"/>
    <w:rsid w:val="004222D4"/>
    <w:rsid w:val="00422BFA"/>
    <w:rsid w:val="004248B3"/>
    <w:rsid w:val="004260E1"/>
    <w:rsid w:val="00430AB4"/>
    <w:rsid w:val="00434CEE"/>
    <w:rsid w:val="00435506"/>
    <w:rsid w:val="00437EE6"/>
    <w:rsid w:val="004414F0"/>
    <w:rsid w:val="00442FD2"/>
    <w:rsid w:val="00443470"/>
    <w:rsid w:val="0044531B"/>
    <w:rsid w:val="004463DF"/>
    <w:rsid w:val="00446D6A"/>
    <w:rsid w:val="00450D63"/>
    <w:rsid w:val="004531D8"/>
    <w:rsid w:val="00454CD7"/>
    <w:rsid w:val="004577B6"/>
    <w:rsid w:val="004629B3"/>
    <w:rsid w:val="00464AA8"/>
    <w:rsid w:val="00465BB8"/>
    <w:rsid w:val="00467993"/>
    <w:rsid w:val="00476B00"/>
    <w:rsid w:val="00492A5C"/>
    <w:rsid w:val="004962CF"/>
    <w:rsid w:val="004A1609"/>
    <w:rsid w:val="004A291E"/>
    <w:rsid w:val="004A32DE"/>
    <w:rsid w:val="004A567D"/>
    <w:rsid w:val="004A6EA1"/>
    <w:rsid w:val="004B070A"/>
    <w:rsid w:val="004B0FE9"/>
    <w:rsid w:val="004B63FF"/>
    <w:rsid w:val="004B694A"/>
    <w:rsid w:val="004C4AC3"/>
    <w:rsid w:val="004D24B8"/>
    <w:rsid w:val="004D2618"/>
    <w:rsid w:val="004D4220"/>
    <w:rsid w:val="004D494A"/>
    <w:rsid w:val="004D4F91"/>
    <w:rsid w:val="004D54FF"/>
    <w:rsid w:val="004E0953"/>
    <w:rsid w:val="004E4E2E"/>
    <w:rsid w:val="004E6202"/>
    <w:rsid w:val="004F05A4"/>
    <w:rsid w:val="004F0CD1"/>
    <w:rsid w:val="004F35B7"/>
    <w:rsid w:val="004F4D0A"/>
    <w:rsid w:val="004F73B2"/>
    <w:rsid w:val="004F7A39"/>
    <w:rsid w:val="00500F98"/>
    <w:rsid w:val="00502252"/>
    <w:rsid w:val="00503314"/>
    <w:rsid w:val="00507006"/>
    <w:rsid w:val="005148EA"/>
    <w:rsid w:val="00514E35"/>
    <w:rsid w:val="00515A76"/>
    <w:rsid w:val="00516444"/>
    <w:rsid w:val="005175B5"/>
    <w:rsid w:val="00521F71"/>
    <w:rsid w:val="00527155"/>
    <w:rsid w:val="00530CDD"/>
    <w:rsid w:val="00533236"/>
    <w:rsid w:val="00536929"/>
    <w:rsid w:val="00541C17"/>
    <w:rsid w:val="00541FB8"/>
    <w:rsid w:val="005423A1"/>
    <w:rsid w:val="00542445"/>
    <w:rsid w:val="00544E1F"/>
    <w:rsid w:val="0055406C"/>
    <w:rsid w:val="00554E18"/>
    <w:rsid w:val="00572B2B"/>
    <w:rsid w:val="00575A5D"/>
    <w:rsid w:val="00577C76"/>
    <w:rsid w:val="00587050"/>
    <w:rsid w:val="00593E5D"/>
    <w:rsid w:val="005A1C74"/>
    <w:rsid w:val="005B4534"/>
    <w:rsid w:val="005C0CF2"/>
    <w:rsid w:val="005C28F8"/>
    <w:rsid w:val="005C2BD7"/>
    <w:rsid w:val="005D0360"/>
    <w:rsid w:val="005D0B7C"/>
    <w:rsid w:val="005D59CE"/>
    <w:rsid w:val="005D5F7E"/>
    <w:rsid w:val="005D7734"/>
    <w:rsid w:val="005E1E34"/>
    <w:rsid w:val="005F0309"/>
    <w:rsid w:val="005F0508"/>
    <w:rsid w:val="005F0924"/>
    <w:rsid w:val="005F1EFF"/>
    <w:rsid w:val="005F520E"/>
    <w:rsid w:val="00601593"/>
    <w:rsid w:val="00601D7E"/>
    <w:rsid w:val="0060263D"/>
    <w:rsid w:val="006077B6"/>
    <w:rsid w:val="006125EB"/>
    <w:rsid w:val="00612F1D"/>
    <w:rsid w:val="00613522"/>
    <w:rsid w:val="00615052"/>
    <w:rsid w:val="00616C45"/>
    <w:rsid w:val="0062176B"/>
    <w:rsid w:val="0062334C"/>
    <w:rsid w:val="00630AEE"/>
    <w:rsid w:val="006325F7"/>
    <w:rsid w:val="00637A13"/>
    <w:rsid w:val="00637D0C"/>
    <w:rsid w:val="00646E81"/>
    <w:rsid w:val="00655303"/>
    <w:rsid w:val="006634D2"/>
    <w:rsid w:val="006672AB"/>
    <w:rsid w:val="0067150A"/>
    <w:rsid w:val="00671FA0"/>
    <w:rsid w:val="0067286C"/>
    <w:rsid w:val="006752F6"/>
    <w:rsid w:val="006836A5"/>
    <w:rsid w:val="00687E95"/>
    <w:rsid w:val="006A0236"/>
    <w:rsid w:val="006A602F"/>
    <w:rsid w:val="006A7BBC"/>
    <w:rsid w:val="006C6096"/>
    <w:rsid w:val="006D2A5F"/>
    <w:rsid w:val="006D360B"/>
    <w:rsid w:val="006D3733"/>
    <w:rsid w:val="006E022D"/>
    <w:rsid w:val="006F1AEB"/>
    <w:rsid w:val="006F50AE"/>
    <w:rsid w:val="006F58FE"/>
    <w:rsid w:val="006F7023"/>
    <w:rsid w:val="00702313"/>
    <w:rsid w:val="00704055"/>
    <w:rsid w:val="0070740A"/>
    <w:rsid w:val="00707FB0"/>
    <w:rsid w:val="0071005E"/>
    <w:rsid w:val="00710830"/>
    <w:rsid w:val="00715DED"/>
    <w:rsid w:val="00716AC1"/>
    <w:rsid w:val="00720EC5"/>
    <w:rsid w:val="00725D45"/>
    <w:rsid w:val="0073506F"/>
    <w:rsid w:val="00735073"/>
    <w:rsid w:val="0073559E"/>
    <w:rsid w:val="007357DA"/>
    <w:rsid w:val="007358A6"/>
    <w:rsid w:val="007451AF"/>
    <w:rsid w:val="00750C14"/>
    <w:rsid w:val="00752768"/>
    <w:rsid w:val="0075298C"/>
    <w:rsid w:val="00754B29"/>
    <w:rsid w:val="007552FA"/>
    <w:rsid w:val="00755BEF"/>
    <w:rsid w:val="00755DD6"/>
    <w:rsid w:val="007562C7"/>
    <w:rsid w:val="00762B54"/>
    <w:rsid w:val="007642F8"/>
    <w:rsid w:val="007667CB"/>
    <w:rsid w:val="007743E9"/>
    <w:rsid w:val="00774CD0"/>
    <w:rsid w:val="00775A8D"/>
    <w:rsid w:val="007857BA"/>
    <w:rsid w:val="007857F8"/>
    <w:rsid w:val="00785D01"/>
    <w:rsid w:val="0078720B"/>
    <w:rsid w:val="00790004"/>
    <w:rsid w:val="00792266"/>
    <w:rsid w:val="00793F67"/>
    <w:rsid w:val="00795CA6"/>
    <w:rsid w:val="007962F4"/>
    <w:rsid w:val="007A092B"/>
    <w:rsid w:val="007A18E5"/>
    <w:rsid w:val="007A326D"/>
    <w:rsid w:val="007A37E2"/>
    <w:rsid w:val="007B1B2B"/>
    <w:rsid w:val="007B2ADE"/>
    <w:rsid w:val="007B2FEA"/>
    <w:rsid w:val="007B4D5B"/>
    <w:rsid w:val="007B6112"/>
    <w:rsid w:val="007C6710"/>
    <w:rsid w:val="007D0611"/>
    <w:rsid w:val="007D1D0B"/>
    <w:rsid w:val="007D491F"/>
    <w:rsid w:val="007D49E1"/>
    <w:rsid w:val="007D5540"/>
    <w:rsid w:val="007E23DA"/>
    <w:rsid w:val="007E4774"/>
    <w:rsid w:val="007E59E8"/>
    <w:rsid w:val="007E7A3D"/>
    <w:rsid w:val="007E7AAE"/>
    <w:rsid w:val="007F2831"/>
    <w:rsid w:val="007F557D"/>
    <w:rsid w:val="007F6FC6"/>
    <w:rsid w:val="008105B6"/>
    <w:rsid w:val="00812E91"/>
    <w:rsid w:val="00814479"/>
    <w:rsid w:val="00820D59"/>
    <w:rsid w:val="00826D8A"/>
    <w:rsid w:val="008303E2"/>
    <w:rsid w:val="00835E4A"/>
    <w:rsid w:val="00841BA9"/>
    <w:rsid w:val="00841BC3"/>
    <w:rsid w:val="00845DA3"/>
    <w:rsid w:val="008463FF"/>
    <w:rsid w:val="00850253"/>
    <w:rsid w:val="00851C55"/>
    <w:rsid w:val="0085248A"/>
    <w:rsid w:val="00855F5A"/>
    <w:rsid w:val="00860534"/>
    <w:rsid w:val="00861537"/>
    <w:rsid w:val="00863846"/>
    <w:rsid w:val="008655C1"/>
    <w:rsid w:val="00871C83"/>
    <w:rsid w:val="00875349"/>
    <w:rsid w:val="0087649F"/>
    <w:rsid w:val="008805D4"/>
    <w:rsid w:val="0088118E"/>
    <w:rsid w:val="00886557"/>
    <w:rsid w:val="0088704F"/>
    <w:rsid w:val="00891BF7"/>
    <w:rsid w:val="00895065"/>
    <w:rsid w:val="008A1B34"/>
    <w:rsid w:val="008A1C64"/>
    <w:rsid w:val="008A39AD"/>
    <w:rsid w:val="008A409F"/>
    <w:rsid w:val="008A62A6"/>
    <w:rsid w:val="008B15DD"/>
    <w:rsid w:val="008B1A02"/>
    <w:rsid w:val="008B6706"/>
    <w:rsid w:val="008C6ACD"/>
    <w:rsid w:val="008D5B6F"/>
    <w:rsid w:val="008D792F"/>
    <w:rsid w:val="008E2127"/>
    <w:rsid w:val="008F06EF"/>
    <w:rsid w:val="008F11CD"/>
    <w:rsid w:val="008F7B76"/>
    <w:rsid w:val="00900E6C"/>
    <w:rsid w:val="009010AE"/>
    <w:rsid w:val="00903861"/>
    <w:rsid w:val="00903D47"/>
    <w:rsid w:val="00907B12"/>
    <w:rsid w:val="009104AB"/>
    <w:rsid w:val="00916FC7"/>
    <w:rsid w:val="00922239"/>
    <w:rsid w:val="00924AD8"/>
    <w:rsid w:val="00924EA4"/>
    <w:rsid w:val="00932273"/>
    <w:rsid w:val="0093310C"/>
    <w:rsid w:val="00937748"/>
    <w:rsid w:val="00941225"/>
    <w:rsid w:val="00943DA9"/>
    <w:rsid w:val="00944EA7"/>
    <w:rsid w:val="00946045"/>
    <w:rsid w:val="0095211A"/>
    <w:rsid w:val="00952447"/>
    <w:rsid w:val="009576BD"/>
    <w:rsid w:val="00964289"/>
    <w:rsid w:val="009659CA"/>
    <w:rsid w:val="00965ED1"/>
    <w:rsid w:val="009665C9"/>
    <w:rsid w:val="00971B81"/>
    <w:rsid w:val="00977324"/>
    <w:rsid w:val="00986192"/>
    <w:rsid w:val="00986C12"/>
    <w:rsid w:val="009925F0"/>
    <w:rsid w:val="00994194"/>
    <w:rsid w:val="009A07E5"/>
    <w:rsid w:val="009A5A95"/>
    <w:rsid w:val="009B2AE6"/>
    <w:rsid w:val="009B3FA4"/>
    <w:rsid w:val="009B78AA"/>
    <w:rsid w:val="009B7960"/>
    <w:rsid w:val="009C2684"/>
    <w:rsid w:val="009C320B"/>
    <w:rsid w:val="009C76C2"/>
    <w:rsid w:val="009D6CE1"/>
    <w:rsid w:val="009D71CF"/>
    <w:rsid w:val="009E2162"/>
    <w:rsid w:val="009E312C"/>
    <w:rsid w:val="009E47BB"/>
    <w:rsid w:val="009E514B"/>
    <w:rsid w:val="009E52F8"/>
    <w:rsid w:val="009E7952"/>
    <w:rsid w:val="009F7672"/>
    <w:rsid w:val="00A034B1"/>
    <w:rsid w:val="00A049E3"/>
    <w:rsid w:val="00A158C3"/>
    <w:rsid w:val="00A15B12"/>
    <w:rsid w:val="00A16243"/>
    <w:rsid w:val="00A168EB"/>
    <w:rsid w:val="00A20458"/>
    <w:rsid w:val="00A27146"/>
    <w:rsid w:val="00A31DD7"/>
    <w:rsid w:val="00A3658E"/>
    <w:rsid w:val="00A57B9C"/>
    <w:rsid w:val="00A62E17"/>
    <w:rsid w:val="00A704A7"/>
    <w:rsid w:val="00A71E8D"/>
    <w:rsid w:val="00A72EA7"/>
    <w:rsid w:val="00A74ABF"/>
    <w:rsid w:val="00A80C90"/>
    <w:rsid w:val="00A913A7"/>
    <w:rsid w:val="00AA119D"/>
    <w:rsid w:val="00AA5D39"/>
    <w:rsid w:val="00AA7826"/>
    <w:rsid w:val="00AB0ECB"/>
    <w:rsid w:val="00AB3B82"/>
    <w:rsid w:val="00AB6E1C"/>
    <w:rsid w:val="00AC5336"/>
    <w:rsid w:val="00AD0F20"/>
    <w:rsid w:val="00AE00E3"/>
    <w:rsid w:val="00AE3683"/>
    <w:rsid w:val="00AF03F0"/>
    <w:rsid w:val="00AF218D"/>
    <w:rsid w:val="00AF453A"/>
    <w:rsid w:val="00AF5673"/>
    <w:rsid w:val="00AF7731"/>
    <w:rsid w:val="00B0194C"/>
    <w:rsid w:val="00B21DD8"/>
    <w:rsid w:val="00B241A8"/>
    <w:rsid w:val="00B371AC"/>
    <w:rsid w:val="00B43D5F"/>
    <w:rsid w:val="00B45563"/>
    <w:rsid w:val="00B4746D"/>
    <w:rsid w:val="00B50E9C"/>
    <w:rsid w:val="00B52943"/>
    <w:rsid w:val="00B552A1"/>
    <w:rsid w:val="00B56188"/>
    <w:rsid w:val="00B56B77"/>
    <w:rsid w:val="00B56C8A"/>
    <w:rsid w:val="00B575AC"/>
    <w:rsid w:val="00B60FD4"/>
    <w:rsid w:val="00B65E5D"/>
    <w:rsid w:val="00B664C5"/>
    <w:rsid w:val="00B6699D"/>
    <w:rsid w:val="00B67A16"/>
    <w:rsid w:val="00B70A74"/>
    <w:rsid w:val="00B72913"/>
    <w:rsid w:val="00B74DC7"/>
    <w:rsid w:val="00B74F63"/>
    <w:rsid w:val="00B75922"/>
    <w:rsid w:val="00B76F2F"/>
    <w:rsid w:val="00B773E2"/>
    <w:rsid w:val="00B820DF"/>
    <w:rsid w:val="00B83BCE"/>
    <w:rsid w:val="00B841D2"/>
    <w:rsid w:val="00B85081"/>
    <w:rsid w:val="00B9175A"/>
    <w:rsid w:val="00BA00E4"/>
    <w:rsid w:val="00BA0A33"/>
    <w:rsid w:val="00BA2AF0"/>
    <w:rsid w:val="00BB00EC"/>
    <w:rsid w:val="00BB2B10"/>
    <w:rsid w:val="00BB4774"/>
    <w:rsid w:val="00BC1577"/>
    <w:rsid w:val="00BC2462"/>
    <w:rsid w:val="00BC67AE"/>
    <w:rsid w:val="00BD786C"/>
    <w:rsid w:val="00BE30DA"/>
    <w:rsid w:val="00BE34FE"/>
    <w:rsid w:val="00BF5315"/>
    <w:rsid w:val="00C02875"/>
    <w:rsid w:val="00C03CF0"/>
    <w:rsid w:val="00C046B9"/>
    <w:rsid w:val="00C06066"/>
    <w:rsid w:val="00C25215"/>
    <w:rsid w:val="00C2748A"/>
    <w:rsid w:val="00C27A61"/>
    <w:rsid w:val="00C339E4"/>
    <w:rsid w:val="00C42CB8"/>
    <w:rsid w:val="00C451DD"/>
    <w:rsid w:val="00C4578C"/>
    <w:rsid w:val="00C52BEE"/>
    <w:rsid w:val="00C56B70"/>
    <w:rsid w:val="00C60199"/>
    <w:rsid w:val="00C60D4D"/>
    <w:rsid w:val="00C74842"/>
    <w:rsid w:val="00C7529B"/>
    <w:rsid w:val="00C75FD4"/>
    <w:rsid w:val="00C825EC"/>
    <w:rsid w:val="00C938C8"/>
    <w:rsid w:val="00C965B6"/>
    <w:rsid w:val="00CA3D45"/>
    <w:rsid w:val="00CA5285"/>
    <w:rsid w:val="00CA6558"/>
    <w:rsid w:val="00CB27C8"/>
    <w:rsid w:val="00CB49C9"/>
    <w:rsid w:val="00CC1A08"/>
    <w:rsid w:val="00CC321A"/>
    <w:rsid w:val="00CC71DC"/>
    <w:rsid w:val="00CD25E5"/>
    <w:rsid w:val="00CD598A"/>
    <w:rsid w:val="00CD67A7"/>
    <w:rsid w:val="00CE002F"/>
    <w:rsid w:val="00CE3A19"/>
    <w:rsid w:val="00CE5C82"/>
    <w:rsid w:val="00CE5D1C"/>
    <w:rsid w:val="00CE7AEE"/>
    <w:rsid w:val="00CF1F45"/>
    <w:rsid w:val="00CF57B8"/>
    <w:rsid w:val="00D03241"/>
    <w:rsid w:val="00D04233"/>
    <w:rsid w:val="00D06412"/>
    <w:rsid w:val="00D10825"/>
    <w:rsid w:val="00D10EAE"/>
    <w:rsid w:val="00D1183F"/>
    <w:rsid w:val="00D16D47"/>
    <w:rsid w:val="00D218AC"/>
    <w:rsid w:val="00D22EC0"/>
    <w:rsid w:val="00D2795D"/>
    <w:rsid w:val="00D33B90"/>
    <w:rsid w:val="00D42476"/>
    <w:rsid w:val="00D43A6C"/>
    <w:rsid w:val="00D470C3"/>
    <w:rsid w:val="00D52E7B"/>
    <w:rsid w:val="00D55453"/>
    <w:rsid w:val="00D55886"/>
    <w:rsid w:val="00D573E0"/>
    <w:rsid w:val="00D61C5F"/>
    <w:rsid w:val="00D62EF1"/>
    <w:rsid w:val="00D64096"/>
    <w:rsid w:val="00D67B20"/>
    <w:rsid w:val="00D7388B"/>
    <w:rsid w:val="00D770A9"/>
    <w:rsid w:val="00D83906"/>
    <w:rsid w:val="00D8452F"/>
    <w:rsid w:val="00D86DA8"/>
    <w:rsid w:val="00D935B2"/>
    <w:rsid w:val="00D95BCA"/>
    <w:rsid w:val="00DA5C9F"/>
    <w:rsid w:val="00DA6D17"/>
    <w:rsid w:val="00DB7A1D"/>
    <w:rsid w:val="00DC48BE"/>
    <w:rsid w:val="00DC7554"/>
    <w:rsid w:val="00DD3EF2"/>
    <w:rsid w:val="00DD4A9A"/>
    <w:rsid w:val="00DE2122"/>
    <w:rsid w:val="00DE3DFC"/>
    <w:rsid w:val="00DF02FD"/>
    <w:rsid w:val="00DF2F3C"/>
    <w:rsid w:val="00DF32F9"/>
    <w:rsid w:val="00DF6063"/>
    <w:rsid w:val="00DF7893"/>
    <w:rsid w:val="00E1268B"/>
    <w:rsid w:val="00E17680"/>
    <w:rsid w:val="00E21B7B"/>
    <w:rsid w:val="00E258BB"/>
    <w:rsid w:val="00E30C83"/>
    <w:rsid w:val="00E417B3"/>
    <w:rsid w:val="00E42349"/>
    <w:rsid w:val="00E50B9E"/>
    <w:rsid w:val="00E5610D"/>
    <w:rsid w:val="00E576CE"/>
    <w:rsid w:val="00E57ED1"/>
    <w:rsid w:val="00E65B74"/>
    <w:rsid w:val="00E72A3F"/>
    <w:rsid w:val="00E74A27"/>
    <w:rsid w:val="00E75E8A"/>
    <w:rsid w:val="00E86D08"/>
    <w:rsid w:val="00E914CB"/>
    <w:rsid w:val="00E942C6"/>
    <w:rsid w:val="00EA01C0"/>
    <w:rsid w:val="00EA1FCF"/>
    <w:rsid w:val="00EA7A68"/>
    <w:rsid w:val="00EA7D69"/>
    <w:rsid w:val="00EB2C4C"/>
    <w:rsid w:val="00EC4C79"/>
    <w:rsid w:val="00EC635C"/>
    <w:rsid w:val="00EC7818"/>
    <w:rsid w:val="00ED1AA9"/>
    <w:rsid w:val="00ED5872"/>
    <w:rsid w:val="00EE244F"/>
    <w:rsid w:val="00EE3D56"/>
    <w:rsid w:val="00EE43EA"/>
    <w:rsid w:val="00EE76B4"/>
    <w:rsid w:val="00EF2D42"/>
    <w:rsid w:val="00EF3B91"/>
    <w:rsid w:val="00EF7E70"/>
    <w:rsid w:val="00F04C0E"/>
    <w:rsid w:val="00F06880"/>
    <w:rsid w:val="00F0697A"/>
    <w:rsid w:val="00F14FAE"/>
    <w:rsid w:val="00F2191C"/>
    <w:rsid w:val="00F2461C"/>
    <w:rsid w:val="00F3592A"/>
    <w:rsid w:val="00F364ED"/>
    <w:rsid w:val="00F439A7"/>
    <w:rsid w:val="00F43B73"/>
    <w:rsid w:val="00F46943"/>
    <w:rsid w:val="00F5683A"/>
    <w:rsid w:val="00F613E1"/>
    <w:rsid w:val="00F63608"/>
    <w:rsid w:val="00F63E84"/>
    <w:rsid w:val="00F71060"/>
    <w:rsid w:val="00F7225F"/>
    <w:rsid w:val="00F73FDF"/>
    <w:rsid w:val="00F8354C"/>
    <w:rsid w:val="00F841BC"/>
    <w:rsid w:val="00F94E9B"/>
    <w:rsid w:val="00F955A2"/>
    <w:rsid w:val="00F977E7"/>
    <w:rsid w:val="00FA4C56"/>
    <w:rsid w:val="00FA67E8"/>
    <w:rsid w:val="00FA73CE"/>
    <w:rsid w:val="00FB20FF"/>
    <w:rsid w:val="00FC0474"/>
    <w:rsid w:val="00FC2682"/>
    <w:rsid w:val="00FC4E74"/>
    <w:rsid w:val="00FC657A"/>
    <w:rsid w:val="00FC6AAE"/>
    <w:rsid w:val="00FD4BFA"/>
    <w:rsid w:val="00FE31AE"/>
    <w:rsid w:val="00FE3ED1"/>
    <w:rsid w:val="00FE7A77"/>
    <w:rsid w:val="00FF16FF"/>
    <w:rsid w:val="00FF28A0"/>
    <w:rsid w:val="00FF5515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422F7"/>
  <w15:chartTrackingRefBased/>
  <w15:docId w15:val="{039BA707-3629-B94C-8F21-7CB4123C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953"/>
    <w:pPr>
      <w:spacing w:after="200" w:line="276" w:lineRule="auto"/>
    </w:pPr>
    <w:rPr>
      <w:rFonts w:ascii="Arial" w:eastAsiaTheme="minorHAnsi" w:hAnsi="Arial" w:cs="Times New Roman"/>
      <w:sz w:val="20"/>
      <w:szCs w:val="20"/>
      <w:lang w:eastAsia="en-US" w:bidi="ar-SA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A0F6F"/>
    <w:pPr>
      <w:keepNext/>
      <w:keepLines/>
      <w:spacing w:before="240"/>
      <w:outlineLvl w:val="0"/>
    </w:pPr>
    <w:rPr>
      <w:rFonts w:cstheme="majorBidi"/>
      <w:color w:val="000000" w:themeColor="text1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A0F6F"/>
    <w:pPr>
      <w:keepNext/>
      <w:keepLines/>
      <w:spacing w:before="40"/>
      <w:outlineLvl w:val="1"/>
    </w:pPr>
    <w:rPr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0F6F"/>
    <w:rPr>
      <w:rFonts w:eastAsia="Times New Roman" w:cstheme="majorBidi"/>
      <w:color w:val="000000" w:themeColor="text1"/>
      <w:sz w:val="36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A0F6F"/>
    <w:rPr>
      <w:bCs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4E09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E0953"/>
    <w:rPr>
      <w:rFonts w:cs="Times New Roman"/>
      <w:lang w:eastAsia="nl-NL" w:bidi="ar-SA"/>
    </w:rPr>
  </w:style>
  <w:style w:type="paragraph" w:styleId="Voettekst">
    <w:name w:val="footer"/>
    <w:basedOn w:val="Standaard"/>
    <w:link w:val="VoettekstChar"/>
    <w:uiPriority w:val="99"/>
    <w:unhideWhenUsed/>
    <w:rsid w:val="004E09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0953"/>
    <w:rPr>
      <w:rFonts w:cs="Times New Roman"/>
      <w:lang w:eastAsia="nl-NL" w:bidi="ar-SA"/>
    </w:rPr>
  </w:style>
  <w:style w:type="table" w:styleId="Tabelraster">
    <w:name w:val="Table Grid"/>
    <w:basedOn w:val="Standaardtabel"/>
    <w:uiPriority w:val="59"/>
    <w:rsid w:val="004E0953"/>
    <w:rPr>
      <w:rFonts w:ascii="Arial" w:eastAsiaTheme="minorHAnsi" w:hAnsi="Arial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E0953"/>
    <w:pPr>
      <w:ind w:left="720"/>
      <w:contextualSpacing/>
    </w:pPr>
  </w:style>
  <w:style w:type="paragraph" w:styleId="Geenafstand">
    <w:name w:val="No Spacing"/>
    <w:uiPriority w:val="1"/>
    <w:qFormat/>
    <w:rsid w:val="004E0953"/>
    <w:rPr>
      <w:rFonts w:ascii="Arial" w:eastAsiaTheme="minorHAnsi" w:hAnsi="Arial" w:cs="Times New Roman"/>
      <w:sz w:val="20"/>
      <w:szCs w:val="20"/>
      <w:lang w:eastAsia="en-US" w:bidi="ar-SA"/>
    </w:rPr>
  </w:style>
  <w:style w:type="character" w:styleId="Hyperlink">
    <w:name w:val="Hyperlink"/>
    <w:basedOn w:val="Standaardalinea-lettertype"/>
    <w:uiPriority w:val="99"/>
    <w:unhideWhenUsed/>
    <w:rsid w:val="00CE5C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C8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5C82"/>
    <w:rPr>
      <w:color w:val="954F72" w:themeColor="followedHyperlink"/>
      <w:u w:val="single"/>
    </w:rPr>
  </w:style>
  <w:style w:type="table" w:customStyle="1" w:styleId="TableGrid">
    <w:name w:val="TableGrid"/>
    <w:rsid w:val="00364539"/>
    <w:rPr>
      <w:rFonts w:eastAsiaTheme="minorEastAsia"/>
      <w:lang w:eastAsia="nl-N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waar">
    <w:name w:val="Strong"/>
    <w:basedOn w:val="Standaardalinea-lettertype"/>
    <w:uiPriority w:val="22"/>
    <w:qFormat/>
    <w:rsid w:val="00880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17d58-58a7-459a-b471-60a512fe30b5">
      <Terms xmlns="http://schemas.microsoft.com/office/infopath/2007/PartnerControls"/>
    </lcf76f155ced4ddcb4097134ff3c332f>
    <TaxCatchAll xmlns="b7ea2755-c420-4bd3-b641-ca5692fa86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59BD5C577748822C205F6BE8D3D9" ma:contentTypeVersion="18" ma:contentTypeDescription="Een nieuw document maken." ma:contentTypeScope="" ma:versionID="e544f5c41418cbc53035ae29dd222940">
  <xsd:schema xmlns:xsd="http://www.w3.org/2001/XMLSchema" xmlns:xs="http://www.w3.org/2001/XMLSchema" xmlns:p="http://schemas.microsoft.com/office/2006/metadata/properties" xmlns:ns2="61517d58-58a7-459a-b471-60a512fe30b5" xmlns:ns3="b7ea2755-c420-4bd3-b641-ca5692fa86f6" targetNamespace="http://schemas.microsoft.com/office/2006/metadata/properties" ma:root="true" ma:fieldsID="636e7074c88cfe40c889a3209d1f6ed8" ns2:_="" ns3:_="">
    <xsd:import namespace="61517d58-58a7-459a-b471-60a512fe30b5"/>
    <xsd:import namespace="b7ea2755-c420-4bd3-b641-ca5692fa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7d58-58a7-459a-b471-60a512fe3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7759301-1e9e-4358-826c-3809f318d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a2755-c420-4bd3-b641-ca5692fa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342268-3f42-41e4-8f3a-84c7cb94c8b3}" ma:internalName="TaxCatchAll" ma:showField="CatchAllData" ma:web="b7ea2755-c420-4bd3-b641-ca5692fa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6E9F6-9B56-42D5-8C1C-421ADB0CDD50}">
  <ds:schemaRefs>
    <ds:schemaRef ds:uri="http://schemas.microsoft.com/office/2006/metadata/properties"/>
    <ds:schemaRef ds:uri="http://schemas.microsoft.com/office/infopath/2007/PartnerControls"/>
    <ds:schemaRef ds:uri="61517d58-58a7-459a-b471-60a512fe30b5"/>
    <ds:schemaRef ds:uri="b7ea2755-c420-4bd3-b641-ca5692fa86f6"/>
  </ds:schemaRefs>
</ds:datastoreItem>
</file>

<file path=customXml/itemProps2.xml><?xml version="1.0" encoding="utf-8"?>
<ds:datastoreItem xmlns:ds="http://schemas.openxmlformats.org/officeDocument/2006/customXml" ds:itemID="{281912DA-38AF-6249-8C22-1C85DDA22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9C8B4-92FD-4B76-BB28-2EEDB8C8B922}"/>
</file>

<file path=customXml/itemProps4.xml><?xml version="1.0" encoding="utf-8"?>
<ds:datastoreItem xmlns:ds="http://schemas.openxmlformats.org/officeDocument/2006/customXml" ds:itemID="{9803FD38-55CE-4281-BE6E-83D59460E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Bom</dc:creator>
  <cp:keywords/>
  <dc:description/>
  <cp:lastModifiedBy>Carolien Kaesehagen - Spieksma</cp:lastModifiedBy>
  <cp:revision>67</cp:revision>
  <dcterms:created xsi:type="dcterms:W3CDTF">2025-07-07T13:38:00Z</dcterms:created>
  <dcterms:modified xsi:type="dcterms:W3CDTF">2025-11-05T11:29:00Z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0x01010062E859BD5C577748822C205F6BE8D3D9</vt:lpwstr>
  </property>
  <property fmtid="{D5CDD505-2E9C-101B-9397-08002B2CF9AE}" pid="3" name="MediaServiceImageTags">
    <vt:lpwstr/>
  </property>
</Properties>
</file>